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192" w:rsidRDefault="000E6D0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2192" w:rsidRDefault="000E6D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192" w:rsidRDefault="00192192">
      <w:pPr>
        <w:sectPr w:rsidR="00192192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192192" w:rsidRDefault="000E6D0B">
      <w:pPr>
        <w:spacing w:after="141"/>
        <w:ind w:left="1789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:rsidR="00192192" w:rsidRDefault="000E6D0B">
      <w:pPr>
        <w:tabs>
          <w:tab w:val="center" w:pos="4447"/>
          <w:tab w:val="center" w:pos="7810"/>
          <w:tab w:val="center" w:pos="7582"/>
          <w:tab w:val="right" w:pos="10290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6090" name="Group 26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4187" name="Shape 34187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88" name="Shape 34188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89" name="Shape 34189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0" name="Shape 34190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1" name="Shape 34191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2" name="Shape 34192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3" name="Shape 34193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4" name="Shape 34194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5" name="Shape 34195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6" name="Shape 34196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6090" style="width:239.144pt;height:2.40002pt;mso-position-horizontal-relative:char;mso-position-vertical-relative:line" coordsize="30371,304">
                <v:shape id="Shape 34197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198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199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200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201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4202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203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204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205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206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:rsidR="00192192" w:rsidRDefault="000E6D0B">
      <w:pP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:rsidR="00192192" w:rsidRDefault="000E6D0B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192192" w:rsidRDefault="000E6D0B">
      <w:pPr>
        <w:tabs>
          <w:tab w:val="center" w:pos="5344"/>
          <w:tab w:val="center" w:pos="8210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192192" w:rsidRDefault="000E6D0B">
      <w:pPr>
        <w:spacing w:after="0"/>
        <w:ind w:right="929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192192" w:rsidRDefault="000E6D0B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192192" w:rsidRDefault="000E6D0B">
      <w:pPr>
        <w:spacing w:after="139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«История государства и права России»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192192" w:rsidRDefault="000E6D0B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:rsidR="00192192" w:rsidRDefault="000E6D0B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192192" w:rsidRDefault="000E6D0B">
      <w:pPr>
        <w:tabs>
          <w:tab w:val="center" w:pos="8774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192192" w:rsidRDefault="000E6D0B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:rsidR="00192192" w:rsidRDefault="000E6D0B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:rsidR="00192192" w:rsidRDefault="000E6D0B">
      <w:pPr>
        <w:tabs>
          <w:tab w:val="center" w:pos="2915"/>
          <w:tab w:val="center" w:pos="4447"/>
          <w:tab w:val="center" w:pos="7810"/>
          <w:tab w:val="center" w:pos="7582"/>
          <w:tab w:val="right" w:pos="10290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6091" name="Group 26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4207" name="Shape 34207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08" name="Shape 34208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09" name="Shape 34209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0" name="Shape 34210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1" name="Shape 34211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2" name="Shape 34212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3" name="Shape 34213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4" name="Shape 34214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5" name="Shape 34215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6" name="Shape 34216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6091" style="width:239.144pt;height:2.64001pt;mso-position-horizontal-relative:char;mso-position-vertical-relative:line" coordsize="30371,335">
                <v:shape id="Shape 34217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218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219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220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221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4222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223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224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225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226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192192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92192" w:rsidRDefault="000E6D0B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506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- выработка знаний у студентов об эволюции государства и права России с выявлением особенностей в преобладании форм общественных отношений на различных территориях и в различные периоды истории страны.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946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- формирование у студентов общекультурных и профессиональных компетенции, необходимых для последующего успешного овладения специальными предметами и правовыми дисциплинами, необходимыми для подготовки к профессиональной деятельности в области разработки и реализации правовых норм, обеспечения законности и правопорядка, правового обучения и воспитания.</w:t>
            </w:r>
            <w:r>
              <w:rPr>
                <w:sz w:val="19"/>
              </w:rPr>
              <w:t xml:space="preserve"> </w:t>
            </w:r>
          </w:p>
        </w:tc>
      </w:tr>
    </w:tbl>
    <w:p w:rsidR="00192192" w:rsidRDefault="000E6D0B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504"/>
        <w:gridCol w:w="1507"/>
        <w:gridCol w:w="7485"/>
      </w:tblGrid>
      <w:tr w:rsidR="00192192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92192" w:rsidRDefault="000E6D0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6"/>
        </w:trPr>
        <w:tc>
          <w:tcPr>
            <w:tcW w:w="27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160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История государства и права России является основополагающей, методологической, теоретической учебной дисциплиной в системе юридических наук, вырабатывающей основные понятия и категории для изучения отраслей права (административного, конституционного, гражданского, уголовного и др. отраслей права). В процессе изучения используются основы исторических и философских знаний для формирования мировоззренческой позиции.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История  государства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права России непосредственно связана с изучением таких дисциплин, как «История государства и права зарубежных стран», "Теория государства и права", которые питают теорию государства и права теоретическим материалом для выработки основных понятий и категорий.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государства и права зарубежных стран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Теория государства и права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72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Изучение дисциплины «История государства и права России» – необходимое звено в подготовке высококвалифицированных юристов и является основой для изучения всех последующих профессиональных дисциплин в сфере юриспруденции.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сдаче и сдача государственного экзамена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Модернизация правового регулирования международных расчетов по трансграничным (внешнеэкономическим) сделкам и контрактам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сдаче и сдача государственного экзамена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Модернизация правового регулирования международных расчетов по трансграничным (внешнеэкономическим) сделкам и контрактам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55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92192" w:rsidRDefault="000E6D0B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192192" w:rsidRDefault="000E6D0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826F9E" w:rsidTr="00826F9E">
        <w:trPr>
          <w:trHeight w:val="55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826F9E" w:rsidRDefault="00826F9E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ОПК-1: </w:t>
            </w:r>
            <w:r w:rsidRPr="00826F9E">
              <w:rPr>
                <w:rFonts w:ascii="Times New Roman" w:eastAsia="Times New Roman" w:hAnsi="Times New Roman" w:cs="Times New Roman"/>
                <w:b/>
                <w:sz w:val="19"/>
              </w:rPr>
              <w:t>Способен анализировать основные закономерности формирования, функционирования и развития права</w:t>
            </w:r>
          </w:p>
        </w:tc>
      </w:tr>
      <w:tr w:rsidR="00192192">
        <w:trPr>
          <w:trHeight w:val="761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spacing w:after="19" w:line="233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ОПК-1.1: Осуществляет анализ и устанавливает взаимосвязь правовых явлений с социально-значимыми юридическими фактами и возникающими в связи с ними правовыми отношениями в историческом контексте, </w:t>
            </w:r>
          </w:p>
          <w:p w:rsidR="00192192" w:rsidRDefault="000E6D0B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анализирует различные правовые явления в истории России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закономерности, проблемы и перспективы развития государственно-правового воздействия на системы общества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закономерности функционирования государства и права как социально-экономического явления и осознавать их проявления в развитии правовой системы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построения системы законодательства, правила систематизации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696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 основе осмысления информации по истории анализировать общественные события и явления, вскрывать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причинноследственные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связи, определять ценностные ориентации личностного развития; выбирать средства их достижения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аргументировано обосновывать свою точку зрения по историко-правовой проблематике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оперировать юридическими понятиями и категориями применительно к оценке исторических процессов государственного и правового развития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анализа определяющих тенденций государственно-правового развития общества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поиска и изучения политико-правовых источников, их анализа во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систематизации и анализа законодательства в историческом контексте</w:t>
            </w:r>
            <w:r>
              <w:rPr>
                <w:sz w:val="19"/>
              </w:rPr>
              <w:t xml:space="preserve"> </w:t>
            </w:r>
          </w:p>
        </w:tc>
      </w:tr>
    </w:tbl>
    <w:p w:rsidR="00192192" w:rsidRDefault="000E6D0B">
      <w:pPr>
        <w:tabs>
          <w:tab w:val="center" w:pos="1282"/>
          <w:tab w:val="center" w:pos="2790"/>
          <w:tab w:val="center" w:pos="4501"/>
          <w:tab w:val="center" w:pos="5839"/>
          <w:tab w:val="center" w:pos="9311"/>
        </w:tabs>
        <w:spacing w:after="8" w:line="250" w:lineRule="auto"/>
        <w:ind w:left="-15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 xml:space="preserve">В результате освоения 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 xml:space="preserve">дисциплины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  <w:t xml:space="preserve"> </w:t>
      </w:r>
      <w:r>
        <w:rPr>
          <w:sz w:val="34"/>
          <w:vertAlign w:val="superscript"/>
        </w:rPr>
        <w:tab/>
      </w:r>
      <w:r>
        <w:rPr>
          <w:rFonts w:ascii="Times New Roman" w:eastAsia="Times New Roman" w:hAnsi="Times New Roman" w:cs="Times New Roman"/>
          <w:b/>
          <w:sz w:val="19"/>
        </w:rPr>
        <w:t>(модуля) обучающийся должен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15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192192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</w:tbl>
    <w:p w:rsidR="00192192" w:rsidRDefault="000E6D0B">
      <w:pPr>
        <w:spacing w:after="0"/>
        <w:ind w:right="1217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192192">
        <w:trPr>
          <w:trHeight w:val="94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 xml:space="preserve">Генезис правовой и политической системы России, содержание путей 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форм  государственно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-политического и правового развития,  актуальные проблемы современного государственно-политического и правового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развития.Содержание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процесса формирования и развития государственно-правовых институтов  и учреждений России.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725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Понимать смысл государственно-правового развития России на разных этапах исторического развития. Анализировать юридические факты и возникающие в связи с ними правовые отношения; оперировать юридическими (историко-правовыми) понятиями и категориями.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725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Навыками самостоятельного изучения и анализа опыта государственно-правового строительства России на разных этапах их исторического развития. Навыками осуществления профессиональной деятельности на основе развитого правосознания, правового мышления и правовой культуры.</w:t>
            </w:r>
            <w:r>
              <w:rPr>
                <w:sz w:val="19"/>
              </w:rPr>
              <w:t xml:space="preserve"> </w:t>
            </w:r>
          </w:p>
        </w:tc>
      </w:tr>
    </w:tbl>
    <w:p w:rsidR="00192192" w:rsidRDefault="000E6D0B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</w:tblCellMar>
        <w:tblLook w:val="04A0" w:firstRow="1" w:lastRow="0" w:firstColumn="1" w:lastColumn="0" w:noHBand="0" w:noVBand="1"/>
      </w:tblPr>
      <w:tblGrid>
        <w:gridCol w:w="944"/>
        <w:gridCol w:w="3270"/>
        <w:gridCol w:w="955"/>
        <w:gridCol w:w="692"/>
        <w:gridCol w:w="1109"/>
        <w:gridCol w:w="1349"/>
        <w:gridCol w:w="697"/>
        <w:gridCol w:w="1256"/>
      </w:tblGrid>
      <w:tr w:rsidR="00192192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92192" w:rsidRDefault="000E6D0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415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13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480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t xml:space="preserve"> 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Становление древнерусского государства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</w:pPr>
            <w: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t xml:space="preserve"> </w:t>
            </w:r>
          </w:p>
        </w:tc>
      </w:tr>
      <w:tr w:rsidR="00192192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1.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1.Возникновение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развитие раннего государства и права Киевской Руси (IX-XII вв.).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Pr="0007121D" w:rsidRDefault="000E6D0B">
            <w:pPr>
              <w:ind w:left="2"/>
            </w:pPr>
            <w:r w:rsidRPr="0007121D">
              <w:t xml:space="preserve"> </w:t>
            </w:r>
            <w:r w:rsidR="0007121D" w:rsidRPr="0007121D">
              <w:rPr>
                <w:rFonts w:ascii="Times New Roman" w:eastAsia="Times New Roman" w:hAnsi="Times New Roman" w:cs="Times New Roman"/>
                <w:sz w:val="19"/>
              </w:rPr>
              <w:t>ОПК-1</w:t>
            </w:r>
            <w:r w:rsidR="00C81D9C">
              <w:rPr>
                <w:rFonts w:ascii="Times New Roman" w:eastAsia="Times New Roman" w:hAnsi="Times New Roman" w:cs="Times New Roman"/>
                <w:sz w:val="19"/>
              </w:rPr>
              <w:t>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92192" w:rsidRDefault="000E6D0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92192" w:rsidRDefault="000E6D0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t xml:space="preserve"> </w:t>
            </w:r>
          </w:p>
        </w:tc>
      </w:tr>
      <w:tr w:rsidR="00C81D9C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1.2 .Русь периода политической раздробленности (XII – XV вв.)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16148D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7"/>
            </w:pPr>
            <w:r>
              <w:t xml:space="preserve"> </w:t>
            </w:r>
          </w:p>
        </w:tc>
      </w:tr>
      <w:tr w:rsidR="00C81D9C">
        <w:trPr>
          <w:trHeight w:val="1138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spacing w:after="1" w:line="246" w:lineRule="auto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1. 3. Образование централизованного государства и развитие права Московской Руси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(2-половина XIV – начало XVI вв.).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16148D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7"/>
            </w:pPr>
            <w:r>
              <w:t xml:space="preserve"> </w:t>
            </w:r>
          </w:p>
        </w:tc>
      </w:tr>
      <w:tr w:rsidR="00C81D9C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spacing w:after="5" w:line="273" w:lineRule="auto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Тема 1.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4.Государство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право России в период сословно-представительной </w:t>
            </w:r>
          </w:p>
          <w:p w:rsidR="00C81D9C" w:rsidRDefault="00C81D9C" w:rsidP="00C81D9C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монархии (начало XVI – середина XVII </w:t>
            </w:r>
          </w:p>
          <w:p w:rsidR="00C81D9C" w:rsidRDefault="00C81D9C" w:rsidP="00C81D9C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вв.).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16148D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7"/>
            </w:pPr>
            <w:r>
              <w:t xml:space="preserve"> </w:t>
            </w:r>
          </w:p>
        </w:tc>
      </w:tr>
      <w:tr w:rsidR="00C81D9C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1.5. Правовые памятники Руси.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16148D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7"/>
            </w:pPr>
            <w:r>
              <w:t xml:space="preserve"> </w:t>
            </w:r>
          </w:p>
        </w:tc>
      </w:tr>
      <w:tr w:rsidR="00192192">
        <w:trPr>
          <w:trHeight w:val="480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t xml:space="preserve"> 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Государство и право Российской империи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</w:pPr>
            <w: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t xml:space="preserve"> </w:t>
            </w:r>
          </w:p>
        </w:tc>
      </w:tr>
      <w:tr w:rsidR="00C81D9C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7" w:right="3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2.1. Государство и право Российской империи в период утверждения и развития абсолютизма (2 -я половина XVII – XVIII вв.).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165AF2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7"/>
            </w:pPr>
            <w:r>
              <w:t xml:space="preserve"> </w:t>
            </w:r>
          </w:p>
        </w:tc>
      </w:tr>
      <w:tr w:rsidR="00C81D9C">
        <w:trPr>
          <w:trHeight w:val="1133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2.2.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spacing w:line="248" w:lineRule="auto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Государство 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  Российской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империи в период перехода к капитализму ( XIX в. – начало XX вв.).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165AF2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7"/>
            </w:pPr>
            <w:r>
              <w:t xml:space="preserve"> </w:t>
            </w:r>
          </w:p>
        </w:tc>
      </w:tr>
      <w:tr w:rsidR="00C81D9C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spacing w:line="263" w:lineRule="auto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2.3. Конституционная монархия в России (1905-1917 гг.).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left="7"/>
            </w:pP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165AF2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7"/>
            </w:pPr>
            <w:r>
              <w:t xml:space="preserve"> </w:t>
            </w:r>
          </w:p>
        </w:tc>
      </w:tr>
      <w:tr w:rsidR="00192192">
        <w:trPr>
          <w:trHeight w:val="922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2.4. Эволюция права в Российской империи.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</w:pPr>
            <w:r>
              <w:t xml:space="preserve"> </w:t>
            </w:r>
            <w:r w:rsidR="00C81D9C" w:rsidRPr="0007121D">
              <w:rPr>
                <w:rFonts w:ascii="Times New Roman" w:eastAsia="Times New Roman" w:hAnsi="Times New Roman" w:cs="Times New Roman"/>
                <w:sz w:val="19"/>
              </w:rPr>
              <w:t>ОПК-1</w:t>
            </w:r>
            <w:r w:rsidR="00C81D9C">
              <w:rPr>
                <w:rFonts w:ascii="Times New Roman" w:eastAsia="Times New Roman" w:hAnsi="Times New Roman" w:cs="Times New Roman"/>
                <w:sz w:val="19"/>
              </w:rPr>
              <w:t>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92192" w:rsidRDefault="000E6D0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92192" w:rsidRDefault="000E6D0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t xml:space="preserve"> </w:t>
            </w:r>
          </w:p>
        </w:tc>
      </w:tr>
      <w:tr w:rsidR="00192192">
        <w:trPr>
          <w:trHeight w:val="696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t xml:space="preserve"> 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Государство и право России в период смены политических режимов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 w:rsidP="0007121D">
            <w:pPr>
              <w:ind w:left="2"/>
            </w:pPr>
            <w: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7"/>
            </w:pPr>
            <w:r>
              <w:t xml:space="preserve"> </w:t>
            </w:r>
          </w:p>
        </w:tc>
      </w:tr>
    </w:tbl>
    <w:p w:rsidR="00192192" w:rsidRDefault="000E6D0B">
      <w:pPr>
        <w:spacing w:after="0"/>
        <w:ind w:right="1164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45"/>
        <w:gridCol w:w="3400"/>
        <w:gridCol w:w="931"/>
        <w:gridCol w:w="692"/>
        <w:gridCol w:w="1057"/>
        <w:gridCol w:w="1373"/>
        <w:gridCol w:w="673"/>
        <w:gridCol w:w="1205"/>
      </w:tblGrid>
      <w:tr w:rsidR="00C81D9C" w:rsidTr="00C81D9C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3.1. Государство и право в период от Февральской до Октябрьской революций 1917 г.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817BC2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t xml:space="preserve"> </w:t>
            </w:r>
          </w:p>
        </w:tc>
      </w:tr>
      <w:tr w:rsidR="00C81D9C" w:rsidTr="00C81D9C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spacing w:line="273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Тема 3.2. Становление советского государства и права (1917 – 1921 гг.). </w:t>
            </w:r>
          </w:p>
          <w:p w:rsidR="00C81D9C" w:rsidRDefault="00C81D9C" w:rsidP="00C81D9C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817BC2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t xml:space="preserve"> </w:t>
            </w:r>
          </w:p>
        </w:tc>
      </w:tr>
      <w:tr w:rsidR="00C81D9C" w:rsidTr="00C81D9C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3.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3.Образование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становление Союза ССР.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817BC2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t xml:space="preserve"> </w:t>
            </w:r>
          </w:p>
        </w:tc>
      </w:tr>
      <w:tr w:rsidR="00C81D9C" w:rsidTr="00C81D9C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 w:righ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Тема 3.4. Особенности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правоприменения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 условиях революции и гражданской войны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817BC2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t xml:space="preserve"> </w:t>
            </w:r>
          </w:p>
        </w:tc>
      </w:tr>
      <w:tr w:rsidR="00192192" w:rsidTr="00C81D9C">
        <w:trPr>
          <w:trHeight w:val="2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4. Государство и право СССР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t xml:space="preserve"> </w:t>
            </w:r>
          </w:p>
        </w:tc>
      </w:tr>
      <w:tr w:rsidR="00C81D9C" w:rsidTr="00C81D9C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4.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1.Советское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государство и право в период - конец 20-х -1941 гг..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5629D4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t xml:space="preserve"> </w:t>
            </w:r>
          </w:p>
        </w:tc>
      </w:tr>
      <w:tr w:rsidR="00C81D9C" w:rsidTr="00C81D9C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Тема 4.2. Государство и право СССР в </w:t>
            </w:r>
          </w:p>
          <w:p w:rsidR="00C81D9C" w:rsidRDefault="00C81D9C" w:rsidP="00C81D9C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период Великой Отечественной войны (1941-1945 гг.).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5629D4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t xml:space="preserve"> </w:t>
            </w:r>
          </w:p>
        </w:tc>
      </w:tr>
      <w:tr w:rsidR="00C81D9C" w:rsidTr="00C81D9C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 w:right="2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4.3. Государство и право в период восстановления и развития народного хозяйства СССР (2-я половина 40-х – 1- я половина 50-х гг.).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5629D4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t xml:space="preserve"> </w:t>
            </w:r>
          </w:p>
        </w:tc>
      </w:tr>
      <w:tr w:rsidR="00C81D9C" w:rsidTr="00C81D9C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4.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4.Государство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право СССР в период либерализации общественных отношений (2-я половина 50-х -1-я половина 60-х гг.).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5629D4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t xml:space="preserve"> </w:t>
            </w:r>
          </w:p>
        </w:tc>
      </w:tr>
      <w:tr w:rsidR="00C81D9C" w:rsidTr="00C81D9C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4.5. Государство и право СССР в ситуации нарастания застойных явлений в обществе (2-я половина 60-х – 1-я половина 80-х гг.).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5629D4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t xml:space="preserve"> </w:t>
            </w:r>
          </w:p>
        </w:tc>
      </w:tr>
      <w:tr w:rsidR="00C81D9C" w:rsidTr="00C81D9C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4.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6.Отечественное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государство и право в период перестройки, распада СССР и становления российской государственности.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5629D4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t xml:space="preserve"> </w:t>
            </w:r>
          </w:p>
        </w:tc>
      </w:tr>
      <w:tr w:rsidR="00C81D9C" w:rsidTr="00C81D9C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4.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7.Государство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право переходного периода.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5629D4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t xml:space="preserve"> </w:t>
            </w:r>
          </w:p>
        </w:tc>
      </w:tr>
      <w:tr w:rsidR="00C81D9C" w:rsidTr="00C81D9C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bookmarkStart w:id="0" w:name="_GoBack" w:colFirst="4" w:colLast="4"/>
            <w:r>
              <w:rPr>
                <w:rFonts w:ascii="Times New Roman" w:eastAsia="Times New Roman" w:hAnsi="Times New Roman" w:cs="Times New Roman"/>
                <w:sz w:val="19"/>
              </w:rPr>
              <w:t>4.8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экзамена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0B2070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t xml:space="preserve"> </w:t>
            </w:r>
          </w:p>
        </w:tc>
      </w:tr>
      <w:tr w:rsidR="00C81D9C" w:rsidTr="00C81D9C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Промежуточная аттестация /Экзамен/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35,7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r w:rsidRPr="000B2070">
              <w:rPr>
                <w:rFonts w:ascii="Times New Roman" w:eastAsia="Times New Roman" w:hAnsi="Times New Roman" w:cs="Times New Roman"/>
                <w:sz w:val="19"/>
              </w:rPr>
              <w:t>ОПК-1.1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D9C" w:rsidRDefault="00C81D9C" w:rsidP="00C81D9C">
            <w:pPr>
              <w:ind w:left="5"/>
            </w:pPr>
            <w:r>
              <w:t xml:space="preserve"> </w:t>
            </w:r>
          </w:p>
        </w:tc>
      </w:tr>
    </w:tbl>
    <w:bookmarkEnd w:id="0"/>
    <w:p w:rsidR="00192192" w:rsidRDefault="000E6D0B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192192">
        <w:trPr>
          <w:trHeight w:val="54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92192" w:rsidRDefault="000E6D0B">
            <w:pPr>
              <w:ind w:left="807" w:right="7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165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Комплект контрольных вопросов: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10"/>
            </w:pP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2.3. Конституционная монархия в России (1905-1917 гг.).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Государственно-политический кризис 1904 – 1905 гг.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Проекты реформ С.Ю. Витте и П.А. Столыпина. Аграрная реформа.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Социальная структура общества. Правовое положение дворянства. Политические объединения дворянства после революции 1905 – 1907 гг. Экономические и политические объединения буржуазии.</w:t>
            </w:r>
            <w:r>
              <w:rPr>
                <w:sz w:val="19"/>
              </w:rPr>
              <w:t xml:space="preserve"> </w:t>
            </w:r>
          </w:p>
        </w:tc>
      </w:tr>
    </w:tbl>
    <w:p w:rsidR="00192192" w:rsidRDefault="00192192">
      <w:pPr>
        <w:spacing w:after="0"/>
        <w:ind w:left="-1100" w:right="13"/>
      </w:pPr>
    </w:p>
    <w:tbl>
      <w:tblPr>
        <w:tblStyle w:val="TableGrid"/>
        <w:tblW w:w="10276" w:type="dxa"/>
        <w:tblInd w:w="0" w:type="dxa"/>
        <w:tblCellMar>
          <w:top w:w="43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192192">
        <w:trPr>
          <w:trHeight w:val="5752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spacing w:line="237" w:lineRule="auto"/>
              <w:ind w:right="4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4. Изменения в правовом положении крестьянства в результате аграрной реформы. Политические объединения крестьянства. 5. Рабочий класс. Изменения в правовом положении рабочих. Профессиональные и политические объединения рабочего класса.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2"/>
              </w:num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Появление политических партий. Изменения в государственном строе России в результате издания Манифеста от 17 октября 1905 г. и последующих законодательных актов.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2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Ограничение самодержавия в России. Государственная Дума. Избирательные законы по выборам в Государственную Думу. Реформа Государственного Совета. Совет министров. Основные государственные законы 23 апреля 1906 г.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2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Карательные органы. Судебная система. Третьеиюньский государственный переворот. Правовая политика периода правительственной реакции.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Земельный закон. Положение о землеустройстве. Уголовное и административное законодательство.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2"/>
              </w:numPr>
              <w:spacing w:after="9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Первая мировая война. Милитаризация государственного аппарата. Усиление вмешательства государства в экономику страны.  Законодательство в годы Первой мировой войны. Изменения в судебном процессе.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9"/>
            </w:pP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4.5. Государство и право СССР в ситуации нарастания застойных явлений в обществе (2-я половина 60-х – 1-я половина</w:t>
            </w:r>
          </w:p>
          <w:p w:rsidR="00192192" w:rsidRDefault="000E6D0B">
            <w:pPr>
              <w:spacing w:after="9"/>
            </w:pPr>
            <w:r>
              <w:rPr>
                <w:rFonts w:ascii="Times New Roman" w:eastAsia="Times New Roman" w:hAnsi="Times New Roman" w:cs="Times New Roman"/>
                <w:sz w:val="19"/>
              </w:rPr>
              <w:t>80-х гг.).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3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Форма государственного единства в период «застоя» (середина 60-х – середина 80-х гг. XX в.).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Государственный механизм в период «застоя» (середина 60-х – середина 80-х гг. XX в.). Органы власти и управления. </w:t>
            </w:r>
          </w:p>
          <w:p w:rsidR="00192192" w:rsidRDefault="000E6D0B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Управление отдельными отраслями. Правоохранительные органы. Вооруженные Силы. Чиновничество.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Источники права в период «застоя» (середина 60-х – середина 80-х гг. XX в.).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3"/>
              </w:numPr>
              <w:spacing w:after="32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Конституция СССР 1977 г. и Конституция РСФСР 1978 г. История принятия. Структура. Основные моменты содержания. Кодификационные работы.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Развитие отдельных отраслей права в период «застоя» (середина 60-х – середина 80-х гг. XX в.). Административное право. Гражданское и хозяйственное право. Семейное право. Трудовое право.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Природоресурсное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право. Сельскохозяйственное право. Уголовное право. Исправительно-трудовое право. Уголовно-процессуальное право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597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Темы рефератов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Тема2.1. Государство и право России в период утверждения и развития абсолютизма (2-я половина XVII – XVIII вв.).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XVIII век в европейской и мировой истории.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Россия и Европа: новые взаимосвязи и различия.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Петр I: борьба за преобразование традиционного общества в России.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направления «европеизации» страны при Петре I. Упрочнение международного авторитета страны при Петре I.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4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Освещение петровских реформ в современной отечественной историографии.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Дворцовые перевороты: социально-политическая сущность, последствия.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Внешняя политика России в период дворцовых переворотов.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4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Изменения в международном положении Российской империи в правление Екатерины II.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сословно-представительной монархии в России.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Проблемы генезиса самодержавия.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4"/>
              </w:num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Российская империя как исторический феномен: государственное устройство, политика, экономика, общественная ментальность.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Русская культура XVIII в.: от петровских инициатив к «веку просвещения».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10"/>
            </w:pP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16" w:line="258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Тема  4.3.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Государство и право в период восстановления и развития народного хозяйства СССР (2-я половина 40-х – 1-я половина 50-х гг.).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5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Влияние «Холодной войны» на государственно-правовое развитие СССР.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5"/>
              </w:numPr>
              <w:spacing w:after="15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Реорганизация государственного аппарата в послевоенный период.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5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Изменение в трудовом, уголовном, финансовом, брачно-семейном праве (1945-1953гг.)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5"/>
              </w:numPr>
              <w:spacing w:after="14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Перевод народного хозяйства на “мирные рельсы”. Восстановление и развитие экономики страны.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5"/>
              </w:numPr>
              <w:spacing w:after="9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Развитие государственно-политической системы страны в конце 40-х – начале 50-х гг.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5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тенденции развития советского права в послевоенные годы (40-х – 50-х гг.).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5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Смерть Сталина и борьба за власть в верхних эшелонах власти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Комплект ОМ (ОС) прилагается в виде отдельного документа.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157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Перечень вопросов для собеседования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Практикоориентированные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задачи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Тестовые задания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Вопросы для дискуссии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Темы рефератов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ind w:right="676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контрольных вопросов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Вопросы к  "круглым столам"</w:t>
            </w:r>
            <w:r>
              <w:rPr>
                <w:sz w:val="19"/>
              </w:rPr>
              <w:t xml:space="preserve"> </w:t>
            </w:r>
          </w:p>
        </w:tc>
      </w:tr>
    </w:tbl>
    <w:p w:rsidR="00192192" w:rsidRDefault="000E6D0B">
      <w:pPr>
        <w:spacing w:after="141"/>
        <w:ind w:right="1250"/>
        <w:jc w:val="right"/>
      </w:pPr>
      <w:r>
        <w:t xml:space="preserve"> </w:t>
      </w:r>
      <w:r>
        <w:tab/>
        <w:t xml:space="preserve"> </w:t>
      </w:r>
    </w:p>
    <w:p w:rsidR="00192192" w:rsidRDefault="000E6D0B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24"/>
        <w:gridCol w:w="1791"/>
        <w:gridCol w:w="4168"/>
        <w:gridCol w:w="2252"/>
        <w:gridCol w:w="1285"/>
      </w:tblGrid>
      <w:tr w:rsidR="00192192">
        <w:trPr>
          <w:trHeight w:val="269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92192" w:rsidRDefault="000E6D0B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81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1"/>
            </w:pPr>
            <w:r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135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ДГТУ, Каф. </w:t>
            </w:r>
          </w:p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ТиИГиП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"; сост. О.А.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Артюхин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spacing w:after="4" w:line="237" w:lineRule="auto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государства и права России: метод. указания и задания для контрольных работ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192192" w:rsidRPr="00826F9E" w:rsidRDefault="000E6D0B">
            <w:pPr>
              <w:ind w:left="34"/>
              <w:rPr>
                <w:lang w:val="en-US"/>
              </w:rPr>
            </w:pPr>
            <w:r w:rsidRPr="00826F9E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https://ntb.donstu.ru/content/istoriya-gosudarstva-i- </w:t>
            </w:r>
            <w:proofErr w:type="spellStart"/>
            <w:r w:rsidRPr="00826F9E">
              <w:rPr>
                <w:rFonts w:ascii="Times New Roman" w:eastAsia="Times New Roman" w:hAnsi="Times New Roman" w:cs="Times New Roman"/>
                <w:sz w:val="19"/>
                <w:lang w:val="en-US"/>
              </w:rPr>
              <w:t>prava-rossii-metod-ukazaniya-i-zadaniya-dlya</w:t>
            </w:r>
            <w:proofErr w:type="spellEnd"/>
            <w:r w:rsidRPr="00826F9E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- </w:t>
            </w:r>
            <w:proofErr w:type="spellStart"/>
            <w:r w:rsidRPr="00826F9E">
              <w:rPr>
                <w:rFonts w:ascii="Times New Roman" w:eastAsia="Times New Roman" w:hAnsi="Times New Roman" w:cs="Times New Roman"/>
                <w:sz w:val="19"/>
                <w:lang w:val="en-US"/>
              </w:rPr>
              <w:t>kontrolnyh-rabot</w:t>
            </w:r>
            <w:proofErr w:type="spellEnd"/>
            <w:r w:rsidRPr="00826F9E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 н/Д.: ИЦ ДГТУ,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92192" w:rsidRDefault="000E6D0B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135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ДГТУ, Каф. </w:t>
            </w:r>
          </w:p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ТиИГиП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"; сост. О.А.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Артюхин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История государства и права России: метод. </w:t>
            </w:r>
          </w:p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указания по изучению дисциплины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https://ntb.donstu.ru/content/istoriya-gosudarstva-i-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prava-rossii-metod-ukazaniya-po-izucheniyu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discipliny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 н/Д.: ИЦ ДГТУ,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92192" w:rsidRDefault="000E6D0B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Апарина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О. Ю., Л. А. </w:t>
            </w:r>
          </w:p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Попова, В. Е. Семенов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ИСТОРИЯ ГОСУДАРСТВА И ПРАВА РОССИИ: </w:t>
            </w:r>
          </w:p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УЧЕБНОЕ ПОСОБИЕ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https://www.iprbookshop.ru/92694.html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Северо-Кавказский федеральный университет,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92192" w:rsidRDefault="000E6D0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1"/>
            </w:pPr>
            <w:r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113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Калинина Е.Ю.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ИСТОРИЯ ГОСУДАРСТВА И ПРАВА РОССИИ </w:t>
            </w:r>
          </w:p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 КОНТЕКСТЕ ЕВРОПЕЙСКОЙ </w:t>
            </w:r>
          </w:p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ЦИВИЛИЗАЦИИ: учебник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https://www.iprbookshop.ru/83268.html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Ай Пи Эр Медиа,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92192" w:rsidRDefault="000E6D0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Никодимов И.Ю.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ИСТОРИЯ ГОСУДАРСТВА И ПРАВА РОССИИ: </w:t>
            </w:r>
          </w:p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УЧЕБНОЕ ПОСОБИЕ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https://www.iprbookshop.ru/85370.html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Дашков и К,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92192" w:rsidRDefault="000E6D0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1"/>
            </w:pPr>
            <w:r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spacing w:after="7" w:line="236" w:lineRule="auto"/>
              <w:ind w:left="34" w:right="4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192192" w:rsidRPr="00826F9E" w:rsidRDefault="000E6D0B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826F9E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826F9E">
              <w:rPr>
                <w:sz w:val="19"/>
                <w:lang w:val="en-US"/>
              </w:rPr>
              <w:t xml:space="preserve"> </w:t>
            </w:r>
          </w:p>
          <w:p w:rsidR="00192192" w:rsidRPr="00826F9E" w:rsidRDefault="000E6D0B">
            <w:pPr>
              <w:ind w:left="34"/>
              <w:rPr>
                <w:lang w:val="en-US"/>
              </w:rPr>
            </w:pPr>
            <w:r w:rsidRPr="00826F9E">
              <w:rPr>
                <w:sz w:val="19"/>
                <w:lang w:val="en-US"/>
              </w:rPr>
              <w:t xml:space="preserve"> </w:t>
            </w:r>
          </w:p>
          <w:p w:rsidR="00192192" w:rsidRPr="00826F9E" w:rsidRDefault="000E6D0B">
            <w:pPr>
              <w:ind w:left="34"/>
              <w:rPr>
                <w:lang w:val="en-US"/>
              </w:rPr>
            </w:pPr>
            <w:r w:rsidRPr="00826F9E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826F9E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826F9E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92192" w:rsidRDefault="000E6D0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4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"Университетская библиотека онлайн" http://biblioclub.ru/, http://biblioclub.ru/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"Научно-техническая библиотека ДГТУ" http://ntb.donstu.ru/, http://ntb.donstu.ru/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eLIBRARY.ru — российская научная электронная библиотека http://elibrary.ru/, http://elibrary.ru/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9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3A7BE1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BE1" w:rsidRDefault="003A7BE1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BE1" w:rsidRPr="00B8035F" w:rsidRDefault="003A7BE1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Microsoft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3A7BE1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BE1" w:rsidRDefault="003A7BE1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BE1" w:rsidRPr="00B8035F" w:rsidRDefault="003A7BE1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Microsoft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3A7BE1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BE1" w:rsidRDefault="003A7BE1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BE1" w:rsidRPr="00B8035F" w:rsidRDefault="003A7BE1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3A7BE1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BE1" w:rsidRDefault="003A7BE1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BE1" w:rsidRPr="00B8035F" w:rsidRDefault="003A7BE1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192192">
        <w:trPr>
          <w:trHeight w:val="279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74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92192" w:rsidRDefault="000E6D0B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694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Учебная аудитория 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88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283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( проектор , ноутбук , экран)</w:t>
            </w:r>
            <w:r>
              <w:rPr>
                <w:sz w:val="19"/>
              </w:rPr>
              <w:t xml:space="preserve"> </w:t>
            </w:r>
          </w:p>
        </w:tc>
      </w:tr>
    </w:tbl>
    <w:p w:rsidR="00192192" w:rsidRDefault="000E6D0B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192192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92192" w:rsidRDefault="000E6D0B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13850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spacing w:line="25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В рамках учебной дисциплины «История государства и права России» необходимо на основе изучения и обобщения отечественных научных источников, а также соответствующего законодательства рассмотреть проблемы формирования и развития государственно-политических институтов России.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32"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изучении данной учебной дисциплины значительное внимание уделяется пониманию основных юридических понятий и терминов (государство, государственный строй, органы государственной власти и др.), их сущности.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1" w:line="235" w:lineRule="auto"/>
              <w:ind w:right="3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Значительную сложность в изучении указанной учебной дисциплины составляет внушительный категориально-понятийный аппарат, для уяснения которого необходимо освоение большого объема теоретического и практического правового материала в различных отраслях знаний. Здесь огромное значение играет самостоятельная работа студентов.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36" w:line="238" w:lineRule="auto"/>
              <w:ind w:righ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Самостоятельная работа является неотъемлемой частью образовательного процесса, которая предполагает инициативу самого обучающегося в процессе сбора и усвоения информации, приобретения новых знаний, умений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и навыков и ответственность его за планирование, реализацию и оценку результатов учебной деятельности. Процесс освоения знаний при самостоятельной работе не обособлен от других форм обучения.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Цель самостоятельной работы - подготовка современного компетентного специалиста и формирование способностей и навыков к непрерывному самообразованию и профессиональному совершенствованию. Реализация поставленной цели предполагает решение следующих задач: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6"/>
              </w:numPr>
              <w:spacing w:after="32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качественное освоение теоретического материала по изучаемой дисциплине, углубление и расширение теоретических знаний с целью их применения на уровне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межпредметных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связей;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6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систематизация и закрепление полученных теоретических знаний и практических навыков;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6"/>
              </w:numPr>
              <w:spacing w:after="41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формирование умений по поиску и использованию нормативной, правовой, справочной и специальной литературы, а также других источников информации;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6"/>
              </w:numPr>
              <w:spacing w:after="42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развитие познавательных способностей и активности, творческой инициативы, самостоятельности, ответственности и организованности;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6"/>
              </w:numPr>
              <w:spacing w:after="40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формирование самостоятельности мышления, способностей к саморазвитию, самообразованию, самосовершенствованию и самореализации;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6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развитие научно-исследовательских навыков;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numPr>
                <w:ilvl w:val="0"/>
                <w:numId w:val="6"/>
              </w:numPr>
              <w:spacing w:after="32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формирование умения решать практические задачи (в профессиональной деятельности), используя приобретенные знания, способности и навыки.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line="236" w:lineRule="auto"/>
              <w:ind w:right="4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Ведущая форма учебного процесса – лекция, именно на ней студенты получают важнейшие сведения о предмете. Учебный материал успевает быстро устаревать, поэтому этот пробел и должен восполнить лектор. Другой целью лекции выступает научный спор, дискуссия по той или иной проблеме. При этом лектор предполагает ту интерпретацию проблемы, которую он считает нужной. К тому же лекционный курс не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может  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не должен заменять собой учебник.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лекции облегчает студентам восприятие предмета: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глубже  усваивается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мысль преподавателя; возможность принимать активное участие в той или иной дискуссии, которую ведет лектор, соглашаясь или не соглашаясь с ним; видится преимущество концепции лектора или учебника и т.п.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Лекции, в целом, используются в целях приобретения студентами систематизированных основ научных знаний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учеб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¬ной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дисциплине и стимуляции их активной познавательной деятельности.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Все лекционные занятия проводятся в лекционных аудиториях с использованием технических средств обучения (ТСО) и современных информационных технологий.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6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успешного изучения дисциплины «История государства и права России» предполагается модернизация традиционных и использование в учебном процессе новых научно обоснованных образовательных технологий: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3" w:line="26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преподавании дисциплины «История государства и права России» используются следующие типы лекционных занятий: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• 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административного законодательства, сложившейся судебной практики; поиска путей их разрешения);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line="25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• 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административно-правовых категорий, обращать внимание на поставленные преподавателем проблемы, выводы, различные научные подходы. Желательно в рабочих тетрадях оставлять поля для последующей самостоятельной работы.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Практические занятия нацелены на формирование и развитие профессиональных компетенций студентов в рамках изучения дисциплины.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5" w:line="269" w:lineRule="auto"/>
              <w:ind w:right="371"/>
            </w:pPr>
            <w:r>
              <w:rPr>
                <w:rFonts w:ascii="Times New Roman" w:eastAsia="Times New Roman" w:hAnsi="Times New Roman" w:cs="Times New Roman"/>
                <w:sz w:val="19"/>
              </w:rPr>
              <w:t>По дисциплине «История государства и права России" используются следующие формы оценки компетенций: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-Перечень вопросов для собеседования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9"/>
            </w:pPr>
            <w:r>
              <w:rPr>
                <w:rFonts w:ascii="Times New Roman" w:eastAsia="Times New Roman" w:hAnsi="Times New Roman" w:cs="Times New Roman"/>
                <w:sz w:val="19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Практикоориентированные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задачи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14"/>
            </w:pPr>
            <w:r>
              <w:rPr>
                <w:rFonts w:ascii="Times New Roman" w:eastAsia="Times New Roman" w:hAnsi="Times New Roman" w:cs="Times New Roman"/>
                <w:sz w:val="19"/>
              </w:rPr>
              <w:t>-Тестовые задания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9"/>
            </w:pPr>
            <w:r>
              <w:rPr>
                <w:rFonts w:ascii="Times New Roman" w:eastAsia="Times New Roman" w:hAnsi="Times New Roman" w:cs="Times New Roman"/>
                <w:sz w:val="19"/>
              </w:rPr>
              <w:t>-Вопросы для дискуссии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14"/>
            </w:pPr>
            <w:r>
              <w:rPr>
                <w:rFonts w:ascii="Times New Roman" w:eastAsia="Times New Roman" w:hAnsi="Times New Roman" w:cs="Times New Roman"/>
                <w:sz w:val="19"/>
              </w:rPr>
              <w:t>-Темы рефератов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-Комплект контрольных вопросов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-Вопросы к  "круглым столам"</w:t>
            </w:r>
            <w:r>
              <w:rPr>
                <w:sz w:val="19"/>
              </w:rPr>
              <w:t xml:space="preserve"> </w:t>
            </w:r>
          </w:p>
        </w:tc>
      </w:tr>
      <w:tr w:rsidR="00192192">
        <w:trPr>
          <w:trHeight w:val="9050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92" w:rsidRDefault="000E6D0B">
            <w:pPr>
              <w:spacing w:line="238" w:lineRule="auto"/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объема знаний, обучающегося по определенному разделу, теме, проблеме и т.п.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5"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 рамках изучения дисциплины «История государства и права России» предусматривается так же решение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практикоориентированных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задач.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line="261" w:lineRule="auto"/>
              <w:ind w:right="50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Процесс подготовки к выполнению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практикоориентированных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задач можно условно разделить на следующие этапы: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а) изучение содержания задачи (нельзя решить задачу, не уяснив ее содержание – это даст возможность правильно квалифицировать вид административных правоотношений);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б) подбор нормативных источников, относящихся к содержанию полученного задания;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line="247" w:lineRule="auto"/>
              <w:ind w:right="1698"/>
            </w:pPr>
            <w:r>
              <w:rPr>
                <w:rFonts w:ascii="Times New Roman" w:eastAsia="Times New Roman" w:hAnsi="Times New Roman" w:cs="Times New Roman"/>
                <w:sz w:val="19"/>
              </w:rPr>
              <w:t>в) изучение основной и дополнительной литературы (например, комментариев Федеральных законов);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г) изучение материалов судебной практики;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е) аналитический разбор ситуативной задачи через призму действующего законодательства и сложившейся судебной практики;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line="248" w:lineRule="auto"/>
              <w:ind w:right="469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ж) определение собственной позиции, формулировка аргументов;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з) оформление ответа;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r>
              <w:rPr>
                <w:rFonts w:ascii="Times New Roman" w:eastAsia="Times New Roman" w:hAnsi="Times New Roman" w:cs="Times New Roman"/>
                <w:sz w:val="19"/>
              </w:rPr>
              <w:t>и) представление ответа на ситуативную задачу.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4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решения тестовых заданий необходимо предварительно изучить нормативную и специальную литературу по рассматриваемой теме.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3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 ответ (ответы).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Дискуссия - средство проверки умений применять полученные знания для решения задач определенного типа по теме или разделу.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 Подготовительная работа позволяет выработать у студентов навыки оценки правовой информации через призму конституционных ценностей и положений.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На втором этапе – аудиторном занятии – идет публичное обсуждение дискуссионных вопросов. Тематическая дискуссия как интерактивная форма обучения предполагает проведение научных дебатов. Хорошо проведенная тематическая дискуссия имеет большую обучающую и воспитательную ценность.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27" w:line="248" w:lineRule="auto"/>
              <w:ind w:right="239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Проводимые тематические дискуссии воспитывают навыки публичного выступления, развиваются способности логически верно, аргументированно и ясно строить свою речь, публично представлять собственные и научные результаты.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Реферат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spacing w:after="41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 - средство проверки умений применять полученные знания для решения задач определенного типа по теме или разделу.</w:t>
            </w:r>
            <w:r>
              <w:rPr>
                <w:sz w:val="19"/>
              </w:rPr>
              <w:t xml:space="preserve"> </w:t>
            </w:r>
          </w:p>
          <w:p w:rsidR="00192192" w:rsidRDefault="000E6D0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Круглый стол - обсуждение, основанное на сообщениях, в качестве итогов дает результаты, которые, в свою очередь, являются новыми знаниями.</w:t>
            </w:r>
            <w:r>
              <w:rPr>
                <w:sz w:val="19"/>
              </w:rPr>
              <w:t xml:space="preserve"> </w:t>
            </w:r>
          </w:p>
        </w:tc>
      </w:tr>
    </w:tbl>
    <w:p w:rsidR="00192192" w:rsidRDefault="000E6D0B">
      <w:pPr>
        <w:spacing w:after="0"/>
        <w:ind w:left="34"/>
      </w:pPr>
      <w:r>
        <w:t xml:space="preserve"> </w:t>
      </w:r>
    </w:p>
    <w:sectPr w:rsidR="00192192">
      <w:headerReference w:type="even" r:id="rId12"/>
      <w:headerReference w:type="default" r:id="rId13"/>
      <w:headerReference w:type="first" r:id="rId14"/>
      <w:pgSz w:w="11909" w:h="16838"/>
      <w:pgMar w:top="612" w:right="519" w:bottom="793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11B" w:rsidRDefault="008B211B">
      <w:pPr>
        <w:spacing w:after="0" w:line="240" w:lineRule="auto"/>
      </w:pPr>
      <w:r>
        <w:separator/>
      </w:r>
    </w:p>
  </w:endnote>
  <w:endnote w:type="continuationSeparator" w:id="0">
    <w:p w:rsidR="008B211B" w:rsidRDefault="008B2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11B" w:rsidRDefault="008B211B">
      <w:pPr>
        <w:spacing w:after="0" w:line="240" w:lineRule="auto"/>
      </w:pPr>
      <w:r>
        <w:separator/>
      </w:r>
    </w:p>
  </w:footnote>
  <w:footnote w:type="continuationSeparator" w:id="0">
    <w:p w:rsidR="008B211B" w:rsidRDefault="008B2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192" w:rsidRDefault="00192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192" w:rsidRDefault="00192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192" w:rsidRDefault="0019219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192" w:rsidRDefault="000E6D0B">
    <w:pPr>
      <w:tabs>
        <w:tab w:val="center" w:pos="4552"/>
        <w:tab w:val="right" w:pos="1029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81D9C" w:rsidRPr="00C81D9C">
      <w:rPr>
        <w:rFonts w:ascii="Times New Roman" w:eastAsia="Times New Roman" w:hAnsi="Times New Roman" w:cs="Times New Roman"/>
        <w:noProof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192" w:rsidRDefault="000E6D0B">
    <w:pPr>
      <w:tabs>
        <w:tab w:val="right" w:pos="1029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81D9C" w:rsidRPr="00C81D9C">
      <w:rPr>
        <w:rFonts w:ascii="Times New Roman" w:eastAsia="Times New Roman" w:hAnsi="Times New Roman" w:cs="Times New Roman"/>
        <w:noProof/>
        <w:color w:val="C0C0C0"/>
        <w:sz w:val="16"/>
      </w:rPr>
      <w:t>11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192" w:rsidRDefault="000E6D0B">
    <w:pPr>
      <w:tabs>
        <w:tab w:val="right" w:pos="1029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97176"/>
    <w:multiLevelType w:val="hybridMultilevel"/>
    <w:tmpl w:val="1B8C54E2"/>
    <w:lvl w:ilvl="0" w:tplc="FBF8DFB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976564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17A3D4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534600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0A695A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780F65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864AEF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82683A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D1A170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4263EA"/>
    <w:multiLevelType w:val="hybridMultilevel"/>
    <w:tmpl w:val="A1DE3E7C"/>
    <w:lvl w:ilvl="0" w:tplc="ABDEFC5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2BC03A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CCC05C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0E4192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CDC478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83EF1F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7D2556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916CFB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CE20A5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707919"/>
    <w:multiLevelType w:val="hybridMultilevel"/>
    <w:tmpl w:val="FA565C16"/>
    <w:lvl w:ilvl="0" w:tplc="1BE2F5F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80AFC76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404DDAA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92A2168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BC83DF8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CEA3D0A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4BEE534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7CE2BD8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DEC4A2C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41F29DE"/>
    <w:multiLevelType w:val="hybridMultilevel"/>
    <w:tmpl w:val="B9325DA0"/>
    <w:lvl w:ilvl="0" w:tplc="3AE488E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F5E9E1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09A4BD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0560BD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6D2074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FDC571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F488C9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734EC1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2A2F66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C5B6AA9"/>
    <w:multiLevelType w:val="hybridMultilevel"/>
    <w:tmpl w:val="3F0632E2"/>
    <w:lvl w:ilvl="0" w:tplc="7C4CF3B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18A45F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7149F0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C8C6B4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ED646A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FFC97D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9FE5BB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D26875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3B0860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9AA3BBE"/>
    <w:multiLevelType w:val="hybridMultilevel"/>
    <w:tmpl w:val="5A18D368"/>
    <w:lvl w:ilvl="0" w:tplc="CDD02338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7748EC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5F0B7F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7C039D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572C7B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FB41A1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F1E3E8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4A68C6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306546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192"/>
    <w:rsid w:val="0007121D"/>
    <w:rsid w:val="000E6D0B"/>
    <w:rsid w:val="00192192"/>
    <w:rsid w:val="003A7BE1"/>
    <w:rsid w:val="00826F9E"/>
    <w:rsid w:val="008B211B"/>
    <w:rsid w:val="0091361D"/>
    <w:rsid w:val="00C8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A0849"/>
  <w15:docId w15:val="{3C82EDA7-F95F-4755-9917-69275AAF7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3871</Words>
  <Characters>22070</Characters>
  <Application>Microsoft Office Word</Application>
  <DocSecurity>0</DocSecurity>
  <Lines>183</Lines>
  <Paragraphs>51</Paragraphs>
  <ScaleCrop>false</ScaleCrop>
  <Company/>
  <LinksUpToDate>false</LinksUpToDate>
  <CharactersWithSpaces>25890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5</cp:revision>
  <dcterms:created xsi:type="dcterms:W3CDTF">2023-07-13T09:45:00Z</dcterms:created>
  <dcterms:modified xsi:type="dcterms:W3CDTF">2023-07-18T13:33:00Z</dcterms:modified>
</cp:coreProperties>
</file>