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C49" w:rsidRDefault="00D37C49">
      <w:pPr>
        <w:sectPr w:rsidR="00D37C49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9" w:lineRule="auto"/>
        <w:ind w:left="1792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87"/>
        </w:tabs>
        <w:spacing w:after="18" w:line="259" w:lineRule="auto"/>
        <w:ind w:left="0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23749" name="Group 23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2537" name="Shape 32537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38" name="Shape 32538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39" name="Shape 32539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40" name="Shape 32540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41" name="Shape 32541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42" name="Shape 32542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43" name="Shape 32543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44" name="Shape 32544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45" name="Shape 32545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46" name="Shape 32546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3749" style="width:239.144pt;height:2.40002pt;mso-position-horizontal-relative:char;mso-position-vertical-relative:line" coordsize="30371,304">
                <v:shape id="Shape 32547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2548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549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2550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551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2552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2553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554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2555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556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D37C49" w:rsidRDefault="00F81012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1" w:line="259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26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47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3" w:line="259" w:lineRule="auto"/>
        <w:ind w:left="29"/>
      </w:pPr>
      <w:r>
        <w:t>Рабочая программа по дисциплине «Адвокатура»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D37C49" w:rsidRDefault="00F81012">
      <w:pPr>
        <w:pStyle w:val="1"/>
        <w:spacing w:after="75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4"/>
        </w:tabs>
        <w:spacing w:after="101" w:line="259" w:lineRule="auto"/>
        <w:ind w:left="0" w:firstLine="0"/>
      </w:pPr>
      <w:r>
        <w:t xml:space="preserve">Зав. </w:t>
      </w:r>
      <w:r w:rsidRPr="005E5BC7">
        <w:rPr>
          <w:b/>
          <w:sz w:val="18"/>
          <w:szCs w:val="18"/>
        </w:rPr>
        <w:t>кафедрой</w:t>
      </w:r>
      <w:r>
        <w:t xml:space="preserve">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1" w:line="259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87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23750" name="Group 23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2557" name="Shape 32557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58" name="Shape 32558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59" name="Shape 32559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60" name="Shape 32560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61" name="Shape 32561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62" name="Shape 32562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63" name="Shape 32563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64" name="Shape 32564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65" name="Shape 32565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66" name="Shape 32566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3750" style="width:239.144pt;height:2.64001pt;mso-position-horizontal-relative:char;mso-position-vertical-relative:line" coordsize="30371,335">
                <v:shape id="Shape 32567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2568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569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2570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571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2572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2573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574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2575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576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D37C49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lastRenderedPageBreak/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94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Целью </w:t>
            </w:r>
            <w:proofErr w:type="gramStart"/>
            <w:r>
              <w:t>изучения  курса</w:t>
            </w:r>
            <w:proofErr w:type="gramEnd"/>
            <w:r>
              <w:t xml:space="preserve">  «Адвокатура» является ознакомить студентов с современным состоянием адвокатуры, формами адвокатских образований, оказанием с ее помощью квалифицированной юридической помощи физическим и юридическим лицам, особенностями деятельности адвокатов на различных стадиях уголовного и гражданского судопроизводства.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4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498"/>
        <w:gridCol w:w="7499"/>
      </w:tblGrid>
      <w:tr w:rsidR="00D37C49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81"/>
        </w:trPr>
        <w:tc>
          <w:tcPr>
            <w:tcW w:w="27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6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Б1.О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Изучение учебной дисциплины «Адвокатура» предполагает, что студенты имеют начальные знания по «Профессиональной этике», «Конституционному праву»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Профессиональная этика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Учебная дисциплина «Адвокатура»  способствует прохождению преддипломной практики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Преддипломная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553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8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4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E5BC7">
        <w:trPr>
          <w:trHeight w:val="553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E5BC7" w:rsidRDefault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8" w:firstLine="0"/>
              <w:jc w:val="center"/>
              <w:rPr>
                <w:b/>
              </w:rPr>
            </w:pPr>
            <w:r>
              <w:rPr>
                <w:b/>
              </w:rPr>
              <w:t>ОПК-5</w:t>
            </w:r>
          </w:p>
          <w:p w:rsidR="005E5BC7" w:rsidRP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5E5BC7">
              <w:rPr>
                <w:b/>
                <w:sz w:val="18"/>
                <w:szCs w:val="18"/>
              </w:rPr>
              <w:t>Способен логически верно, аргументированно и ясно строить устную и письменную речь с единообразным и корректным использованием профессиональной юридической лексики</w:t>
            </w:r>
          </w:p>
          <w:p w:rsidR="005E5BC7" w:rsidRDefault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8" w:firstLine="0"/>
              <w:jc w:val="center"/>
              <w:rPr>
                <w:b/>
              </w:rPr>
            </w:pPr>
          </w:p>
        </w:tc>
      </w:tr>
      <w:tr w:rsidR="00D37C49">
        <w:trPr>
          <w:trHeight w:val="535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ОПК-5.1: Профессионально использует юридическую лексику при оказании квалифицированной юридической помощи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основные юридические понятия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основные юридические понятия и категории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основные юридические понятия и категории; особенности  профессиональной юридической лексики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строить устную речь, следуя логике рассуждений и высказываний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строить устную речь, следуя логике рассуждений и высказываний; точно и корректно излагать мысли, отстаивать свою точку зрения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строить устную речь, следуя логике рассуждений и высказываний; точно и корректно излагать мысли, отстаивать свою точку зрения; выражать и обосновывать свою позицию; вести диалог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навыками устного выступления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навыками определения цели конкретного устного выступления юриста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технологией совершения юридических действий в точном соответствии с законодательством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E5BC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</w:p>
        </w:tc>
      </w:tr>
      <w:tr w:rsidR="00D37C49">
        <w:trPr>
          <w:trHeight w:val="30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  <w:jc w:val="center"/>
            </w:pPr>
            <w:r>
              <w:rPr>
                <w:b/>
              </w:rPr>
              <w:t>ОПК-7.3: Оказывает юридическую помощь в соответствии с принципами профессиональной этики адвоката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E5BC7">
        <w:trPr>
          <w:trHeight w:val="30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P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5E5BC7">
              <w:rPr>
                <w:b/>
                <w:sz w:val="18"/>
                <w:szCs w:val="18"/>
              </w:rPr>
              <w:t>ОПК-7</w:t>
            </w:r>
          </w:p>
          <w:p w:rsidR="005E5BC7" w:rsidRP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5E5BC7">
              <w:rPr>
                <w:b/>
                <w:sz w:val="18"/>
                <w:szCs w:val="18"/>
              </w:rPr>
              <w:t>Способен соблюдать принципы этики юриста, в том числе в части антикоррупционных стандартов поведения</w:t>
            </w:r>
          </w:p>
          <w:p w:rsidR="005E5BC7" w:rsidRPr="005E5BC7" w:rsidRDefault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  <w:jc w:val="center"/>
              <w:rPr>
                <w:b/>
              </w:rPr>
            </w:pPr>
          </w:p>
        </w:tc>
      </w:tr>
      <w:tr w:rsidR="00D37C49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понятие и принципы профессиональной этики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понятие и виды коррупционного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антикоррупционные стандарты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организовывать профессиональную деятельность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использовать принципы профессиональной этики при осуществлении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выявлять признаки </w:t>
            </w:r>
            <w:proofErr w:type="spellStart"/>
            <w:r>
              <w:t>коррупциогенности</w:t>
            </w:r>
            <w:proofErr w:type="spellEnd"/>
            <w:r>
              <w:t xml:space="preserve"> в поведении различных субъектов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lastRenderedPageBreak/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организации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осуществления профессиональной деятельности с учетом принципов профессиональной этики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481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осуществления профессиональной деятельности с учетом принципов профессиональной этики и соблюдения антикоррупционных стандартов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D37C49" w:rsidRDefault="00F81012">
      <w:pPr>
        <w:pStyle w:val="1"/>
        <w:tabs>
          <w:tab w:val="center" w:pos="1277"/>
          <w:tab w:val="center" w:pos="2780"/>
          <w:tab w:val="center" w:pos="4538"/>
          <w:tab w:val="center" w:pos="5839"/>
          <w:tab w:val="center" w:pos="9316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20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D37C49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24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D37C49">
        <w:trPr>
          <w:trHeight w:val="116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both"/>
            </w:pPr>
            <w:r>
              <w:t>Основные положения отраслевых юридических и специальных наук; природу и сущность адвокатуры как правового института; историю и причины её возникновения; задачи и основные направления адвокатской деятельности; организацию и принципы адвокатуры; порядок приобретения, приостановления, возобновления и прекращения статуса адвоката; правила адвокатской этики; особенности оказания адвокатами отдельных видов юридической помощи.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26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Оперировать юридическими понятиями и категориями, относящимися к адвокатуре; анализировать, толковать и правильно применять правовые нормы;  осуществлять правовую экспертизу нормативных правовых актов, относящихся к организации и деятельности адвокатуры; разрабатывать конкретные предложения по совершенствованию законодательства об адвокатуре; применять нормы других отраслей права, относящиеся к правовому положению адвоката, при осуществлении адвокатской деятельности; осуществлять правовую экспертизу нормативных правовых актов; давать квалифицированные юридические заключения и консультации; правильно составлять и оформлять юридические документы; правильно ставить вопросы, подлежащие разрешению, при назначении судебных экспертиз и предварительных исследований; анализировать и правильно оценивать содержание заключений эксперта (специалиста); выявлять, давать оценку и содействовать пресечению коррупционного поведения.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1825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Юридической терминологией, относящейся к организации и деятельности адвокатуры; навыками работы с правовыми актами, применяемыми в адвокатской деятельности; навыками анализа правовых явлений, правовых норм и правовых отношений, касающихся адвокатуры; анализа правоприменительной и правоохранительной практики, относящейся к сфере адвокатуры; разрешения возникающих в этой области правовых проблем и коллизий, реализации норм материального и процессуального права, регулирующих отдельные вопросы, связанные с осуществлением адвокатской деятельности, принятия необходимых мер защиты прав адвокатов; принятия необходимых мер защиты прав человека и гражданина; навыками сбора и обработки информации, имеющей значение для реализации правовых норм в процессе деятельности адвоката.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  <w:right w:w="25" w:type="dxa"/>
        </w:tblCellMar>
        <w:tblLook w:val="04A0" w:firstRow="1" w:lastRow="0" w:firstColumn="1" w:lastColumn="0" w:noHBand="0" w:noVBand="1"/>
      </w:tblPr>
      <w:tblGrid>
        <w:gridCol w:w="963"/>
        <w:gridCol w:w="3193"/>
        <w:gridCol w:w="970"/>
        <w:gridCol w:w="696"/>
        <w:gridCol w:w="1119"/>
        <w:gridCol w:w="1369"/>
        <w:gridCol w:w="701"/>
        <w:gridCol w:w="1261"/>
      </w:tblGrid>
      <w:tr w:rsidR="00D37C49">
        <w:trPr>
          <w:trHeight w:val="274"/>
        </w:trPr>
        <w:tc>
          <w:tcPr>
            <w:tcW w:w="83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3" w:firstLine="0"/>
              <w:jc w:val="right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6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D37C49" w:rsidRDefault="00D37C49">
            <w:pPr>
              <w:spacing w:after="160" w:line="259" w:lineRule="auto"/>
              <w:ind w:left="0" w:firstLine="0"/>
            </w:pPr>
          </w:p>
        </w:tc>
      </w:tr>
      <w:tr w:rsidR="00D37C49" w:rsidTr="005E5BC7">
        <w:trPr>
          <w:trHeight w:val="416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2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 w:rsidTr="005E5BC7">
        <w:trPr>
          <w:trHeight w:val="70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Раздел 1. Общая характеристика адвокатской деятельности и адвокатуры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D37C49" w:rsidTr="005E5BC7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Понятие адвокатуры. Возникновение и развитие адвокатуры в России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Понятие адвокатуры. Возникновение и развитие адвокатуры в России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Подготовка к практическим занятиям по темам раздела 1.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475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rPr>
                <w:b/>
              </w:rPr>
              <w:t>Раздел 2. Правовое регулирование деятельности адвокатуры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754" w:firstLine="0"/>
              <w:jc w:val="both"/>
            </w:pPr>
            <w:r>
              <w:t>Система законодательства об адвокатуре и адвокатской деятельности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lastRenderedPageBreak/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805" w:firstLine="0"/>
              <w:jc w:val="both"/>
            </w:pPr>
            <w:r>
              <w:t>Система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об адвокатуре и адвокатской деятельности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Правовой статус адвоката в России и странах Европы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22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Правовой статус адвоката в России и странах Европы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161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55"/>
        <w:gridCol w:w="3390"/>
        <w:gridCol w:w="931"/>
        <w:gridCol w:w="692"/>
        <w:gridCol w:w="1057"/>
        <w:gridCol w:w="1373"/>
        <w:gridCol w:w="673"/>
        <w:gridCol w:w="1205"/>
      </w:tblGrid>
      <w:tr w:rsidR="005E5BC7" w:rsidTr="005E5BC7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Органы управления адвокатурой.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Формы адвокатских образований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Органы управления адвокатурой.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Формы адвокатских образований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Организация оказания юридической помощи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Организация оказания юридической помощи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9" w:firstLine="0"/>
              <w:jc w:val="both"/>
            </w:pPr>
            <w:r>
              <w:t>Общие условия деятельности адвоката в досудебном производстве по уголовным делам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9" w:firstLine="0"/>
              <w:jc w:val="both"/>
            </w:pPr>
            <w:r>
              <w:t>Общие условия деятельности адвоката в досудебном производстве по уголовным делам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Участие адвоката в судах по уголовным делам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Участие адвоката в судах по уголовным делам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Участие адвоката в гражданском и арбитражном судопроизводстве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Участие адвоката в гражданском и арбитражном судопроизводстве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Подготовка к практическим занятиям по темам Раздела 2.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Усвоение текущего учебного материала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lastRenderedPageBreak/>
              <w:t>2.17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Подготовка к мероприятиям промежуточного контроля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15,8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E5BC7" w:rsidTr="005E5BC7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Прием зачета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ОПК-5.1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ОПК-7.3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5BC7" w:rsidRDefault="005E5BC7" w:rsidP="005E5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right w:w="795" w:type="dxa"/>
        </w:tblCellMar>
        <w:tblLook w:val="04A0" w:firstRow="1" w:lastRow="0" w:firstColumn="1" w:lastColumn="0" w:noHBand="0" w:noVBand="1"/>
      </w:tblPr>
      <w:tblGrid>
        <w:gridCol w:w="10272"/>
      </w:tblGrid>
      <w:tr w:rsidR="00D37C49">
        <w:trPr>
          <w:trHeight w:val="553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45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60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101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right="2041" w:firstLine="0"/>
            </w:pPr>
            <w:r>
              <w:t>Понятие и признаки адвокатской деятельности. Цель осуществления.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42" w:lineRule="auto"/>
              <w:ind w:right="2041" w:firstLine="0"/>
            </w:pPr>
            <w:r>
              <w:t xml:space="preserve">Задачи </w:t>
            </w:r>
            <w:proofErr w:type="gramStart"/>
            <w:r>
              <w:t>и  основные</w:t>
            </w:r>
            <w:proofErr w:type="gramEnd"/>
            <w:r>
              <w:t xml:space="preserve"> направления деятельности адвокатуры.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3. Принципы организации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4. Полномочия адвокатов.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D37C49" w:rsidRDefault="00D37C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1" w:firstLine="0"/>
        <w:jc w:val="both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D37C49">
        <w:trPr>
          <w:trHeight w:val="13007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lastRenderedPageBreak/>
              <w:t>Понятие «законодательство» и система законодательства об адвокатуре.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Конституция РФ: общие и специальные нормы об адвокатуре.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Нормы международного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Федеральный закон «Об адвокатской деятельности и адвокатуре»: общая характеристика.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Кодекс профессиональной этики адвокатов: общая характеристика.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Иные источники: указы Президента РФ, постановления Правительства РФ и т.д.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Общая характеристика развития законодательства об адвокатуре и адвокатской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«адвокат». Признаки: независимость, профессионализм, специальный статус, специфика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Полномочия и обязанности адвоката. Запреты для адвоката.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Правовой статус адвоката: понятие и общая характеристика.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9" w:line="232" w:lineRule="auto"/>
              <w:ind w:firstLine="0"/>
            </w:pPr>
            <w:r>
              <w:t>Получение статуса адвоката. Требования к кандидату. Процедура сдачи квалификационного экзамена. Принесение присяги.  Удостоверение адвоката.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Приостановление и прекращение статуса адвоката.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Реестры адвокатов. Порядок их ведения.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Гарантии независимости адвоката.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Помощник и стажер адвоката.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Ответственность за ненадлежащее исполнение своих профессиональных обязанностей.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Формы осуществления адвокатской деятельности: общие положения.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Понятие, значение и формы адвокатских образований.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Адвокатский кабинет. Понятие. Порядок образования и регистрации. Требования к адвокатскому кабинету.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2" w:lineRule="auto"/>
              <w:ind w:firstLine="0"/>
            </w:pPr>
            <w:r>
              <w:t>Коллегия адвокатов. Понятие. Порядок образования. Учредительные документы. Требования к организации и деятельности. Порядок реорганизации и ликвидации.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firstLine="0"/>
            </w:pPr>
            <w:r>
              <w:t>Адвокатское бюро. Понятие. Порядок образования. Учредительные документы. Требования к организации и деятельности. Порядок реорганизации и ликвидации.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3" w:lineRule="auto"/>
              <w:ind w:firstLine="0"/>
            </w:pPr>
            <w:r>
              <w:t xml:space="preserve">Юридические консультации как муниципальные учреждения адвокатуры. Организация работы в них и роль заведующего юридической консультацией. 27. Оказание адвокатом правовой помощи населению: понятие, общая характеристика.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Соглашение об оказании юридической помощи: понятие, условия. Предмет поручения. Условия выплаты доверителем вознаграждения. Порядок и размер компенсации расходов адвоката. Размер и характер ответственности адвоката.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7" w:lineRule="auto"/>
              <w:ind w:firstLine="0"/>
            </w:pPr>
            <w:r>
              <w:t>Юридическая помощь, оказываемая гражданам бесплатно. Общие условия. Категории лиц, которым оказывается бесплатная юридическая помощь.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Конфликты, возникающие в ходе работы адвоката. Причины. Правила поведения для избежание конфликтов.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Ордер адвоката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Порядок обеспечения участия адвоката в досудебном производстве (приглашение, назначение, замена).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Обязательное участие защитника.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Взаимоотношения адвоката с подозреваемым, обвиняемым, дознавателем, следователем и прокурором.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Выбор адвокатом правовой позиции для осуществления защиты.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Правовое положение адвоката - представителя потерпевшего.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Роль адвоката при предъявлении обвинения и избрании меры пресечения. Проверка обоснованности избрания в отношении подзащитного меры пресечения.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6" w:lineRule="auto"/>
              <w:ind w:firstLine="0"/>
            </w:pPr>
            <w:r>
              <w:t>Участие адвоката при производстве следственных действий. Правовой статус адвоката, его права и обязанности в досудебном производстве. Право защитника собирать доказательства. Право адвоката-защитника на неограниченное количество свиданий с подзащитным, находящимся под стражей.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2" w:lineRule="auto"/>
              <w:ind w:firstLine="0"/>
            </w:pPr>
            <w:r>
              <w:t>Тактика ознакомления с материалами уголовного дела по окончании предварительного расследования. Право заявлять ходатайства, подавать жалобы.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4"/>
              <w:ind w:firstLine="0"/>
            </w:pPr>
            <w:r>
              <w:t>Участие адвоката в проведении предварительного слушания. Заявление ходатайств о собирании дополнительных доказательств, о принятии мер для обеспечения гражданского иска, об изменении меры пресечения, о признании доказательств недопустимыми.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Участие адвоката в судебном разбирательстве. Тактика допроса свидетелей и предоставления доказательств адвокатом- защитником.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>Речь адвоката в прениях и его право на реплику. Деятельность адвоката после провозглашения приговора. Роль и значение протокола судебного заседания.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65" w:lineRule="auto"/>
              <w:ind w:firstLine="0"/>
            </w:pPr>
            <w:r>
              <w:t>Права и обязанности адвоката-защитника в суде присяжных.  Особенности участия адвоката-защитника в судебном разбирательстве в суде присяжных. Деятельность адвоката-защитника в составлении вопросного листа. Прения сторон.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 на обжалование приговоров, вынесенных мировыми судьями.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Особенности участия адвоката в суде апелляционной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Особенности участия адвоката в заседании суда кассационной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Деятельность адвоката в надзорной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Особенности участия адвоката в арбитражном судопроизводстве.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169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1.Адвокатура и государство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2.Формы адвокатских образований: проблемы и перспективы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3.Адвокатская деятельность, ее виды и организационные основы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4.Юридическая природа, принципы организации и деятельности адвокатуры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5.Нормативное регулирование адвокатской деятельности и адвокатуры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6.Полномочия адвоката – реальность и перспективы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7.Адвокатская тайна, ее гарантии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325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D37C49">
        <w:trPr>
          <w:trHeight w:val="838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8.Статус адвоката в РФ (его приобретение, приостановление, возобновление и прекращение)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9.Страхование адвокатской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10.Адвокатские палаты – проблемы и перспективы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11.Гарантии адвокатской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12.Понятие специальных знаний и формы их использования в уголовном процессе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13.Понятие специальных знаний и использование их в гражданском процессе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14.Экспертиза и иные формы использования специальных знаний адвокатом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15.Понятие адвокатской компетентности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16.Адвокатура России периода судебной реформы 60-хгг. XIX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17.Адвокатура России в советский период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18.Адвокатура в постсоветский период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19.Выдающиеся российские присяжные поверенные второй половины ХIХ – начала ХХ вв.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20.Проблемы деятельности защитника в уголовном процессе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21.Особенности участия защитника на стадии предварительного следствия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22.Защитительная позиция по уголовному делу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23.Деятельность защитника по сбору и представлению доказательств в уголовном процессе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24.Подготовка защитника к ведению уголовного дела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25.Проблемы допроса свидетелей и потерпевших в судебном заседании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26.Тактика проведения очной ставки с участием защитников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27.Прения сторон по уголовному делу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28.Проблемы кассационного обжалования приговоров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29.Проблемы коллизионной защиты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30.Методика защиты по делам о ДТП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31.Методика защиты по делам о налоговых преступлениях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32.Особенности деятельности адвоката в суде присяжных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33.Особенности представления интересов истцов по жилищным делам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34.Особенности представления интересов истцов по земельным спорам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35.Особенности представления интересов истцов по трудовым спорам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36.Юридическая риторика в деятельности защитника в уголовном процессе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37.Участие адвоката в судебных прениях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38.Особенности выступления защитника в суде присяжных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39.Процессуальные особенности судебной речи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40.Композиция судебного выступления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41.Этика судебного оратора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42.Выразительность судебной речи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43.Виды судебных речей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44.Композиция судебной речи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45.Особенности выступления в суде присяжных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4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Комплект оценочных материалов (оценочных средств) по дисциплине прилагается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1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70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Темы докладов </w:t>
            </w:r>
            <w:proofErr w:type="gramStart"/>
            <w:r>
              <w:t>( эссе</w:t>
            </w:r>
            <w:proofErr w:type="gramEnd"/>
            <w:r>
              <w:t>),банк тестовых заданий,  перечень вопросов для практических занятий по темам, комплект задач, вопросы для итогового контроля.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48" w:type="dxa"/>
          <w:left w:w="31" w:type="dxa"/>
          <w:right w:w="1" w:type="dxa"/>
        </w:tblCellMar>
        <w:tblLook w:val="04A0" w:firstRow="1" w:lastRow="0" w:firstColumn="1" w:lastColumn="0" w:noHBand="0" w:noVBand="1"/>
      </w:tblPr>
      <w:tblGrid>
        <w:gridCol w:w="704"/>
        <w:gridCol w:w="1896"/>
        <w:gridCol w:w="4029"/>
        <w:gridCol w:w="2280"/>
        <w:gridCol w:w="1363"/>
      </w:tblGrid>
      <w:tr w:rsidR="00D37C49">
        <w:trPr>
          <w:trHeight w:val="271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696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3" w:lineRule="auto"/>
              <w:ind w:left="2" w:firstLine="0"/>
            </w:pPr>
            <w:r>
              <w:t xml:space="preserve">Володина С. И., </w:t>
            </w:r>
            <w:proofErr w:type="spellStart"/>
            <w:r>
              <w:t>Кучерена</w:t>
            </w:r>
            <w:proofErr w:type="spellEnd"/>
            <w:r>
              <w:t xml:space="preserve"> А. Г.,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Пилипенко Ю. С.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Адвокатура: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lastRenderedPageBreak/>
              <w:t>https://e.lanbook.com/book/150593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lastRenderedPageBreak/>
              <w:t>Проспект,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91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Гриненко А.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7" w:lineRule="auto"/>
              <w:ind w:left="2" w:firstLine="0"/>
            </w:pPr>
            <w:r>
              <w:t>Адвокатура в вопросах и ответах: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https://e.lanbook.com/book/150540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Проспект,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701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Макашова Т. П., Янин М. 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Адвокатура: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https://e.lanbook.com/book/262172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Южно-Уральский технологический университет, 2022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72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D37C49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135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Варфоломеев Ю.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6" w:lineRule="auto"/>
              <w:ind w:left="34" w:firstLine="0"/>
            </w:pPr>
            <w:r>
              <w:t>«Серебряный век» русской адвокатуры: в 4 ч. Ч. 1: «Молодая адвокатура»: возникновение и становление неформальных групп политической защиты в России: Монография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https://e.lanbook.com/book/194732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Саратовский национальный исследовательский государственный университет имени Н.Г. Чернышевского, 2020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Чаднова</w:t>
            </w:r>
            <w:proofErr w:type="spellEnd"/>
            <w:r>
              <w:t xml:space="preserve"> И. В.,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Нехороших М. 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32" w:lineRule="auto"/>
              <w:ind w:left="34" w:firstLine="0"/>
            </w:pPr>
            <w:r>
              <w:t xml:space="preserve">Основы адвокатуры: </w:t>
            </w:r>
            <w:proofErr w:type="spellStart"/>
            <w:r>
              <w:t>учебно</w:t>
            </w:r>
            <w:proofErr w:type="spellEnd"/>
            <w:r>
              <w:t>–методическое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https://e.lanbook.com/book/313223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Томский государственный университет систем управления и радиоэлектроники,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7" w:line="236" w:lineRule="auto"/>
              <w:ind w:left="34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D37C49" w:rsidRPr="005E5BC7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>
              <w:t>методические</w:t>
            </w:r>
            <w:r w:rsidRPr="005E5BC7">
              <w:rPr>
                <w:lang w:val="en-US"/>
              </w:rPr>
              <w:t xml:space="preserve"> </w:t>
            </w:r>
            <w:r>
              <w:t>указания</w:t>
            </w:r>
            <w:r w:rsidRPr="005E5BC7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D37C49" w:rsidRPr="005E5BC7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5E5BC7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D37C49" w:rsidRPr="005E5BC7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5E5BC7">
              <w:rPr>
                <w:lang w:val="en-US"/>
              </w:rPr>
              <w:t xml:space="preserve">https://ntb.donstu.ru/content/rukovodstvo-dlya- </w:t>
            </w:r>
            <w:proofErr w:type="spellStart"/>
            <w:r w:rsidRPr="005E5BC7">
              <w:rPr>
                <w:lang w:val="en-US"/>
              </w:rPr>
              <w:t>prepodavateley-po-organizacii-i-planirovaniyu</w:t>
            </w:r>
            <w:proofErr w:type="spellEnd"/>
            <w:r w:rsidRPr="005E5BC7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ЭБС "Научно-техническая библиотека ДГТУ" [https://ntb.donstu.ru] , ntb.donstu.ru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9464B8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64B8" w:rsidRDefault="009464B8" w:rsidP="00825CB2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64B8" w:rsidRPr="00B8035F" w:rsidRDefault="009464B8" w:rsidP="00825CB2">
            <w:pPr>
              <w:ind w:left="-5"/>
            </w:pPr>
            <w:r w:rsidRPr="00B8035F">
              <w:t xml:space="preserve"> ОС </w:t>
            </w: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Windows</w:t>
            </w:r>
            <w:proofErr w:type="spellEnd"/>
          </w:p>
        </w:tc>
      </w:tr>
      <w:tr w:rsidR="009464B8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64B8" w:rsidRDefault="009464B8" w:rsidP="00825CB2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64B8" w:rsidRPr="00B8035F" w:rsidRDefault="009464B8" w:rsidP="00825CB2">
            <w:pPr>
              <w:ind w:left="-5"/>
            </w:pP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Office</w:t>
            </w:r>
            <w:proofErr w:type="spellEnd"/>
          </w:p>
        </w:tc>
      </w:tr>
      <w:tr w:rsidR="009464B8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64B8" w:rsidRDefault="009464B8" w:rsidP="00825CB2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64B8" w:rsidRPr="00B8035F" w:rsidRDefault="009464B8" w:rsidP="00825CB2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9464B8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64B8" w:rsidRDefault="009464B8" w:rsidP="00825CB2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64B8" w:rsidRPr="00B8035F" w:rsidRDefault="009464B8" w:rsidP="00825CB2">
            <w:pPr>
              <w:ind w:left="-5"/>
            </w:pPr>
            <w:r w:rsidRPr="00B8035F">
              <w:t>7-Zip</w:t>
            </w:r>
          </w:p>
        </w:tc>
      </w:tr>
      <w:tr w:rsidR="00D37C49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8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6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69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Технические средства обучения ( проектор , ноутбук , экран), учебные наглядные пособия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lastRenderedPageBreak/>
              <w:t>7.4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D37C49">
        <w:trPr>
          <w:trHeight w:val="269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37C49">
        <w:trPr>
          <w:trHeight w:val="434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9"/>
              <w:ind w:left="0" w:right="706" w:firstLine="0"/>
              <w:jc w:val="both"/>
            </w:pPr>
            <w:r>
              <w:t>Практические занятия призваны дополнить и углубить знания студентов, полученные на лекциях, при изучении рекомендуемой учебной и научной литературы. Во время занятий проводятся чтение, комментирование, обсуждение важнейших проблем по темам.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38" w:lineRule="auto"/>
              <w:ind w:left="0" w:firstLine="0"/>
            </w:pPr>
            <w:r>
              <w:t>Главное условие успешности в освоении учебной дисциплины - систематические занятия. Работа студента над любой темой должна быть целеустремленной. Для этого нужно ясно представлять себе цель конкретного занятия и план его проведения.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Изучение каждой темы дисциплины «Адвокатура», вынесенной на практическое занятие, рекомендуется осуществлять в следующей последовательности: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ознакомиться с лекцией (посещение лекционного занятия, чтение конспекта);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прочитать соответствующий раздел в учебнике или учебном пособии;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изучить соответствующую данной теме главу в нормативно-правовых актах;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ознакомиться с рекомендованной по данной теме научной литературой, а также с материалами судебной практики;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" w:line="233" w:lineRule="auto"/>
              <w:ind w:firstLine="0"/>
            </w:pPr>
            <w:r>
              <w:t>найти и по возможности выписать из прочтенной литературы основные дефиниции по вопросам практического занятия, подобрать из прочитанной литературы примеры, иллюстрирующие главные положения рассматриваемой темы.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5" w:lineRule="auto"/>
              <w:ind w:left="0" w:right="36" w:firstLine="0"/>
              <w:jc w:val="both"/>
            </w:pPr>
            <w:r>
              <w:t>Изучение соответствующих положений программы дисциплины и конспекта лекций имеет важное значение, поскольку в них, с одной стороны, дается систематизированное изложение материала, а с другой – излагаются новые соображения, выдвинутые практикой, сообщаются сведения об изменениях в законодательстве и т.п.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D37C49" w:rsidRDefault="00F810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Не следует ограничивать подготовку только ознакомлением с лекциями. При всем их совершенстве и полноте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D37C49" w:rsidRDefault="00F81012">
      <w:pPr>
        <w:ind w:left="29"/>
      </w:pPr>
      <w:r>
        <w:t>конспектирования лекции не могут исчерпать относящийся к теме материал. Лектор всегда оставляет немало вопросов для самостоятельного изучения студентами специальной литературы.</w:t>
      </w:r>
      <w:r>
        <w:rPr>
          <w:rFonts w:ascii="Calibri" w:eastAsia="Calibri" w:hAnsi="Calibri" w:cs="Calibri"/>
        </w:rPr>
        <w:t xml:space="preserve"> </w:t>
      </w:r>
    </w:p>
    <w:p w:rsidR="00D37C49" w:rsidRDefault="00F81012">
      <w:pPr>
        <w:ind w:left="29"/>
      </w:pPr>
      <w:r>
        <w:t>Изучение специальной литературы целесообразно начинать с чтения учебника и учебного пособия. После их изучения легче понимаются рекомендованные монографии, журнальные статьи.</w:t>
      </w:r>
      <w:r>
        <w:rPr>
          <w:rFonts w:ascii="Calibri" w:eastAsia="Calibri" w:hAnsi="Calibri" w:cs="Calibri"/>
        </w:rPr>
        <w:t xml:space="preserve"> </w:t>
      </w:r>
    </w:p>
    <w:p w:rsidR="00D37C49" w:rsidRDefault="00F81012">
      <w:pPr>
        <w:ind w:left="29"/>
      </w:pPr>
      <w:r>
        <w:t>Параллельно с изучением конспекта лекций, учебников и учебных пособий надо изучать нормы права. Разрозненное их чтение менее полезно для усвоения, так как в этом случае конкретные законы, подзаконные акты отрываются от изложения института в целом, какое дается в учебном материале. Нормы права всегда лучше усваиваются совместно с комментариями к ним. Поэтому всегда, когда в тексте лекции или учебника упоминается тот или иной нормативный акт, та или иная статья кодекса, с ними нужно сразу же ознакомиться, сопоставлять их содержание с имеющимися в лекции (учебнике).</w:t>
      </w:r>
      <w:r>
        <w:rPr>
          <w:rFonts w:ascii="Calibri" w:eastAsia="Calibri" w:hAnsi="Calibri" w:cs="Calibri"/>
        </w:rPr>
        <w:t xml:space="preserve"> </w:t>
      </w:r>
    </w:p>
    <w:p w:rsidR="00D37C49" w:rsidRDefault="00F81012">
      <w:pPr>
        <w:spacing w:after="40"/>
        <w:ind w:left="29"/>
      </w:pPr>
      <w:r>
        <w:t xml:space="preserve">При подготовке студентам не следует стремиться к многократному чтению нормативного, научного и учебного материала: оно нередко приводит к механическому запоминанию. Нужно с первого же раза читать внимательно, вдумчиво. Очень важно при </w:t>
      </w:r>
      <w:proofErr w:type="gramStart"/>
      <w:r>
        <w:t>этом  выделять</w:t>
      </w:r>
      <w:proofErr w:type="gramEnd"/>
      <w:r>
        <w:t xml:space="preserve"> основные признаки института. Не следует оставлять без внимания встретившиеся положения, известные уже из других дисциплин, ибо общие положения имеют специфическое в каждой дисциплине освещение, раскрываются под определенным, новым углом зрения. Особенно важно запомнить нормативные акты, их наименование.</w:t>
      </w:r>
      <w:r>
        <w:rPr>
          <w:rFonts w:ascii="Calibri" w:eastAsia="Calibri" w:hAnsi="Calibri" w:cs="Calibri"/>
        </w:rPr>
        <w:t xml:space="preserve"> </w:t>
      </w:r>
    </w:p>
    <w:p w:rsidR="00D37C49" w:rsidRDefault="00F81012">
      <w:pPr>
        <w:spacing w:after="318"/>
        <w:ind w:left="19" w:firstLine="0"/>
        <w:jc w:val="both"/>
      </w:pPr>
      <w:r>
        <w:t>Для усвоения материала, а также развития устной речи, умения убедительно и аргументировано высказывать собственную мысль студент должен обязательно выступать на практических занятиях. Активное участие в работе практического занятия является необходимым условием для получения студентом положительной оценки за весь пройденный общий курс.</w:t>
      </w:r>
      <w:r>
        <w:rPr>
          <w:rFonts w:ascii="Calibri" w:eastAsia="Calibri" w:hAnsi="Calibri" w:cs="Calibri"/>
        </w:rPr>
        <w:t xml:space="preserve"> </w:t>
      </w:r>
    </w:p>
    <w:p w:rsidR="00D37C49" w:rsidRDefault="00F8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D37C49">
      <w:headerReference w:type="even" r:id="rId12"/>
      <w:headerReference w:type="default" r:id="rId13"/>
      <w:headerReference w:type="first" r:id="rId14"/>
      <w:pgSz w:w="11909" w:h="16838"/>
      <w:pgMar w:top="612" w:right="522" w:bottom="793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941" w:rsidRDefault="004C7941">
      <w:pPr>
        <w:spacing w:after="0" w:line="240" w:lineRule="auto"/>
      </w:pPr>
      <w:r>
        <w:separator/>
      </w:r>
    </w:p>
  </w:endnote>
  <w:endnote w:type="continuationSeparator" w:id="0">
    <w:p w:rsidR="004C7941" w:rsidRDefault="004C7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941" w:rsidRDefault="004C7941">
      <w:pPr>
        <w:spacing w:after="0" w:line="240" w:lineRule="auto"/>
      </w:pPr>
      <w:r>
        <w:separator/>
      </w:r>
    </w:p>
  </w:footnote>
  <w:footnote w:type="continuationSeparator" w:id="0">
    <w:p w:rsidR="004C7941" w:rsidRDefault="004C7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49" w:rsidRDefault="00D37C49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49" w:rsidRDefault="00D37C49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49" w:rsidRDefault="00D37C49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49" w:rsidRDefault="00F8101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8"/>
        <w:tab w:val="right" w:pos="10287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9464B8" w:rsidRPr="009464B8">
      <w:rPr>
        <w:noProof/>
        <w:color w:val="C0C0C0"/>
        <w:sz w:val="16"/>
      </w:rPr>
      <w:t>10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49" w:rsidRDefault="00F8101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87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9464B8" w:rsidRPr="009464B8">
      <w:rPr>
        <w:noProof/>
        <w:color w:val="C0C0C0"/>
        <w:sz w:val="16"/>
      </w:rPr>
      <w:t>11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49" w:rsidRDefault="00F8101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87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A08D1"/>
    <w:multiLevelType w:val="hybridMultilevel"/>
    <w:tmpl w:val="F3B0670C"/>
    <w:lvl w:ilvl="0" w:tplc="8F2C191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D7E9E2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46E393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5B8D82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0D65B6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FE001A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CE888F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102209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556FD0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26C3376"/>
    <w:multiLevelType w:val="hybridMultilevel"/>
    <w:tmpl w:val="E146D1BC"/>
    <w:lvl w:ilvl="0" w:tplc="ACEC905E">
      <w:start w:val="2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266552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664C20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008357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3206BB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CF8C23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15A933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3F8936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7D6D7D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D7B0DB3"/>
    <w:multiLevelType w:val="hybridMultilevel"/>
    <w:tmpl w:val="6A18A40E"/>
    <w:lvl w:ilvl="0" w:tplc="3FB8D462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44EB45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9E49D7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EBC5FC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BB4E72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898E87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D2A94E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95EA34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C1A3A6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39346F0"/>
    <w:multiLevelType w:val="hybridMultilevel"/>
    <w:tmpl w:val="73AE4C4A"/>
    <w:lvl w:ilvl="0" w:tplc="17E8A91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2986196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CFAF9A4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21E76DE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6B65BDC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6F81F68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960FA38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A001EC8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170D0B2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722349C"/>
    <w:multiLevelType w:val="hybridMultilevel"/>
    <w:tmpl w:val="1FD8E198"/>
    <w:lvl w:ilvl="0" w:tplc="46CA3FDC">
      <w:start w:val="3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93E772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0605B0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D489FD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76A881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BEAE3D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0606B4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19EEE8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FA054A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C49"/>
    <w:rsid w:val="004C7941"/>
    <w:rsid w:val="005E5BC7"/>
    <w:rsid w:val="009464B8"/>
    <w:rsid w:val="00D37C49"/>
    <w:rsid w:val="00F8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7ECFEC-5357-4169-90CD-E91A2E754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1" w:line="235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0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3446</Words>
  <Characters>19646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cp:lastModifiedBy>Пивнева Галина Владимировна</cp:lastModifiedBy>
  <cp:revision>3</cp:revision>
  <dcterms:created xsi:type="dcterms:W3CDTF">2023-07-14T10:09:00Z</dcterms:created>
  <dcterms:modified xsi:type="dcterms:W3CDTF">2023-07-19T05:58:00Z</dcterms:modified>
</cp:coreProperties>
</file>