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7FBF" w14:textId="77777777" w:rsidR="00C9350E" w:rsidRDefault="00000000">
      <w:pPr>
        <w:spacing w:after="0" w:line="259" w:lineRule="auto"/>
        <w:ind w:left="64" w:right="0" w:firstLine="0"/>
        <w:jc w:val="center"/>
      </w:pPr>
      <w:r>
        <w:rPr>
          <w:noProof/>
        </w:rPr>
        <w:drawing>
          <wp:inline distT="0" distB="0" distL="0" distR="0" wp14:anchorId="604E8CB2" wp14:editId="40786E31">
            <wp:extent cx="438150" cy="409575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379AF3" w14:textId="77777777" w:rsidR="00C9350E" w:rsidRDefault="00000000">
      <w:pPr>
        <w:spacing w:after="29" w:line="259" w:lineRule="auto"/>
        <w:ind w:left="29" w:right="0" w:firstLine="0"/>
        <w:jc w:val="left"/>
      </w:pPr>
      <w:r>
        <w:rPr>
          <w:sz w:val="24"/>
        </w:rPr>
        <w:t>МИНИСТЕРСТВО НАУКИ И ВЫСШЕГО ОБРАЗОВАНИЯ РОССИЙСКОЙ ФЕДЕРАЦИИ</w:t>
      </w:r>
      <w:r>
        <w:rPr>
          <w:b/>
          <w:sz w:val="24"/>
        </w:rPr>
        <w:t xml:space="preserve"> </w:t>
      </w:r>
    </w:p>
    <w:p w14:paraId="5B4050F0" w14:textId="77777777" w:rsidR="00C9350E" w:rsidRDefault="00000000">
      <w:pPr>
        <w:spacing w:after="27" w:line="259" w:lineRule="auto"/>
        <w:ind w:right="3"/>
        <w:jc w:val="center"/>
      </w:pPr>
      <w:r>
        <w:rPr>
          <w:b/>
          <w:sz w:val="24"/>
        </w:rPr>
        <w:t xml:space="preserve">ПОЛИТЕХНИЧЕСКИЙ ИНСТИТУТ (ФИЛИАЛ)  </w:t>
      </w:r>
    </w:p>
    <w:p w14:paraId="4D6E0045" w14:textId="77777777" w:rsidR="00C9350E" w:rsidRDefault="00000000">
      <w:pPr>
        <w:spacing w:after="27" w:line="259" w:lineRule="auto"/>
        <w:ind w:right="8"/>
        <w:jc w:val="center"/>
      </w:pPr>
      <w:r>
        <w:rPr>
          <w:b/>
          <w:sz w:val="24"/>
        </w:rPr>
        <w:t xml:space="preserve">ФЕДЕРАЛЬНОГО ГОСУДАРСТВЕННОГО БЮДЖЕТНОГО </w:t>
      </w:r>
    </w:p>
    <w:p w14:paraId="100D454A" w14:textId="77777777" w:rsidR="00C9350E" w:rsidRDefault="00000000">
      <w:pPr>
        <w:spacing w:after="27" w:line="259" w:lineRule="auto"/>
        <w:ind w:right="1"/>
        <w:jc w:val="center"/>
      </w:pPr>
      <w:r>
        <w:rPr>
          <w:b/>
          <w:sz w:val="24"/>
        </w:rPr>
        <w:t xml:space="preserve">ОБРАЗОВАТЕЛЬНОГО УЧРЕЖДЕНИЯ ВЫСШЕГО ОБРАЗОВАНИЯ </w:t>
      </w:r>
    </w:p>
    <w:p w14:paraId="6827E2C6" w14:textId="77777777" w:rsidR="00C9350E" w:rsidRDefault="00000000">
      <w:pPr>
        <w:spacing w:after="27" w:line="259" w:lineRule="auto"/>
        <w:ind w:right="1"/>
        <w:jc w:val="center"/>
      </w:pPr>
      <w:r>
        <w:rPr>
          <w:b/>
          <w:sz w:val="24"/>
        </w:rPr>
        <w:t xml:space="preserve">«ДОНСКОЙ ГОСУДАРСТВЕННЫЙ ТЕХНИЧЕСКИЙ УНИВЕРСИТЕТ»  </w:t>
      </w:r>
    </w:p>
    <w:p w14:paraId="5D33BD4A" w14:textId="77777777" w:rsidR="00C9350E" w:rsidRDefault="00000000">
      <w:pPr>
        <w:spacing w:after="27" w:line="259" w:lineRule="auto"/>
        <w:ind w:left="2042" w:right="1977"/>
        <w:jc w:val="center"/>
      </w:pPr>
      <w:r>
        <w:rPr>
          <w:b/>
          <w:sz w:val="24"/>
        </w:rPr>
        <w:t xml:space="preserve">В Г. ТАГАНРОГЕ РОСТОВСКОЙ ОБЛАСТИ ПИ (ФИЛИАЛ) ДГТУ В Г. ТАГАНРОГЕ </w:t>
      </w:r>
    </w:p>
    <w:p w14:paraId="24F1A749" w14:textId="77777777" w:rsidR="00C9350E" w:rsidRDefault="00000000">
      <w:pPr>
        <w:spacing w:after="0" w:line="259" w:lineRule="auto"/>
        <w:ind w:left="70" w:right="0" w:firstLine="0"/>
        <w:jc w:val="center"/>
      </w:pPr>
      <w:r>
        <w:t xml:space="preserve"> </w:t>
      </w:r>
    </w:p>
    <w:p w14:paraId="65AB6878" w14:textId="77777777" w:rsidR="00C9350E" w:rsidRDefault="00000000">
      <w:pPr>
        <w:spacing w:after="27" w:line="259" w:lineRule="auto"/>
        <w:ind w:left="711" w:right="0" w:firstLine="0"/>
        <w:jc w:val="left"/>
      </w:pPr>
      <w:r>
        <w:t xml:space="preserve"> </w:t>
      </w:r>
    </w:p>
    <w:p w14:paraId="7BD3B256" w14:textId="77777777" w:rsidR="00C9350E" w:rsidRDefault="00000000">
      <w:pPr>
        <w:spacing w:after="141" w:line="259" w:lineRule="auto"/>
        <w:jc w:val="center"/>
      </w:pPr>
      <w:r>
        <w:t xml:space="preserve">КАФЕДРА «Гуманитарные и социально-экономические науки» </w:t>
      </w:r>
    </w:p>
    <w:p w14:paraId="036D78EB" w14:textId="77777777" w:rsidR="00C9350E" w:rsidRDefault="00000000">
      <w:pPr>
        <w:spacing w:after="136" w:line="259" w:lineRule="auto"/>
        <w:ind w:left="70" w:right="0" w:firstLine="0"/>
        <w:jc w:val="center"/>
      </w:pPr>
      <w:r>
        <w:rPr>
          <w:b/>
        </w:rPr>
        <w:t xml:space="preserve"> </w:t>
      </w:r>
    </w:p>
    <w:p w14:paraId="19C48399" w14:textId="77777777" w:rsidR="00C9350E" w:rsidRDefault="00000000">
      <w:pPr>
        <w:spacing w:after="132" w:line="259" w:lineRule="auto"/>
        <w:ind w:left="70" w:right="0" w:firstLine="0"/>
        <w:jc w:val="center"/>
      </w:pPr>
      <w:r>
        <w:rPr>
          <w:b/>
        </w:rPr>
        <w:t xml:space="preserve"> </w:t>
      </w:r>
    </w:p>
    <w:p w14:paraId="22F94F36" w14:textId="77777777" w:rsidR="00C9350E" w:rsidRDefault="00000000">
      <w:pPr>
        <w:spacing w:after="136" w:line="259" w:lineRule="auto"/>
        <w:ind w:left="70" w:right="0" w:firstLine="0"/>
        <w:jc w:val="center"/>
      </w:pPr>
      <w:r>
        <w:rPr>
          <w:b/>
        </w:rPr>
        <w:t xml:space="preserve"> </w:t>
      </w:r>
    </w:p>
    <w:p w14:paraId="5160A129" w14:textId="77777777" w:rsidR="00C9350E" w:rsidRDefault="00000000">
      <w:pPr>
        <w:spacing w:after="190" w:line="259" w:lineRule="auto"/>
        <w:ind w:left="70" w:right="0" w:firstLine="0"/>
        <w:jc w:val="center"/>
      </w:pPr>
      <w:r>
        <w:rPr>
          <w:b/>
        </w:rPr>
        <w:t xml:space="preserve"> </w:t>
      </w:r>
    </w:p>
    <w:p w14:paraId="031373DF" w14:textId="77777777" w:rsidR="00C9350E" w:rsidRDefault="00000000">
      <w:pPr>
        <w:spacing w:after="0" w:line="270" w:lineRule="auto"/>
        <w:ind w:left="2947" w:right="2872"/>
        <w:jc w:val="center"/>
      </w:pPr>
      <w:r>
        <w:rPr>
          <w:b/>
        </w:rPr>
        <w:t xml:space="preserve">Методические материалы по освоению дисциплины </w:t>
      </w:r>
    </w:p>
    <w:p w14:paraId="1C50DA8D" w14:textId="77777777" w:rsidR="00C9350E" w:rsidRDefault="00000000">
      <w:pPr>
        <w:spacing w:after="0" w:line="270" w:lineRule="auto"/>
        <w:ind w:left="711" w:right="711"/>
        <w:jc w:val="center"/>
      </w:pPr>
      <w:r>
        <w:rPr>
          <w:b/>
        </w:rPr>
        <w:t xml:space="preserve">«Административное судопроизводство» </w:t>
      </w:r>
    </w:p>
    <w:p w14:paraId="64DD10F7" w14:textId="77777777" w:rsidR="00C9350E" w:rsidRDefault="00000000">
      <w:pPr>
        <w:spacing w:after="142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FE0B7FD" w14:textId="77777777" w:rsidR="00C9350E" w:rsidRDefault="00000000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AFF19BC" w14:textId="77777777" w:rsidR="00C9350E" w:rsidRDefault="00000000">
      <w:pPr>
        <w:spacing w:after="16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78B1D4F" w14:textId="77777777" w:rsidR="00C9350E" w:rsidRDefault="00000000">
      <w:pPr>
        <w:spacing w:after="142" w:line="259" w:lineRule="auto"/>
        <w:ind w:left="0" w:right="0" w:firstLine="0"/>
        <w:jc w:val="left"/>
      </w:pPr>
      <w:r>
        <w:rPr>
          <w:rFonts w:ascii="MS Gothic" w:eastAsia="MS Gothic" w:hAnsi="MS Gothic" w:cs="MS Gothic"/>
        </w:rPr>
        <w:t xml:space="preserve"> </w:t>
      </w:r>
    </w:p>
    <w:p w14:paraId="5EF03BA2" w14:textId="77777777" w:rsidR="00C9350E" w:rsidRDefault="00000000">
      <w:pPr>
        <w:spacing w:after="142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12CB12F" w14:textId="77777777" w:rsidR="00C9350E" w:rsidRDefault="00000000">
      <w:pPr>
        <w:spacing w:after="138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14:paraId="6A963129" w14:textId="77777777" w:rsidR="00C9350E" w:rsidRDefault="00000000">
      <w:pPr>
        <w:spacing w:after="0" w:line="259" w:lineRule="auto"/>
        <w:ind w:left="0" w:right="920" w:firstLine="0"/>
        <w:jc w:val="right"/>
      </w:pPr>
      <w:r>
        <w:t xml:space="preserve"> </w:t>
      </w:r>
    </w:p>
    <w:p w14:paraId="1EE8F0FA" w14:textId="77777777" w:rsidR="00C9350E" w:rsidRDefault="00000000">
      <w:pPr>
        <w:spacing w:after="147" w:line="259" w:lineRule="auto"/>
        <w:ind w:left="63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69715CB1" w14:textId="77777777" w:rsidR="00C9350E" w:rsidRDefault="00000000">
      <w:pPr>
        <w:spacing w:after="147" w:line="259" w:lineRule="auto"/>
        <w:ind w:left="63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3CFDE325" w14:textId="77777777" w:rsidR="00C9350E" w:rsidRDefault="00000000">
      <w:pPr>
        <w:spacing w:after="147" w:line="259" w:lineRule="auto"/>
        <w:ind w:left="63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2FFCB0B" w14:textId="77777777" w:rsidR="00C9350E" w:rsidRDefault="00000000">
      <w:pPr>
        <w:spacing w:after="147" w:line="259" w:lineRule="auto"/>
        <w:ind w:left="63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5A1D6592" w14:textId="77777777" w:rsidR="00C9350E" w:rsidRDefault="00000000">
      <w:pPr>
        <w:spacing w:after="142" w:line="259" w:lineRule="auto"/>
        <w:ind w:left="63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34CE868E" w14:textId="77777777" w:rsidR="00C9350E" w:rsidRDefault="00000000">
      <w:pPr>
        <w:spacing w:after="189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20CBA5E" w14:textId="77777777" w:rsidR="00C9350E" w:rsidRDefault="00000000">
      <w:pPr>
        <w:spacing w:after="0" w:line="259" w:lineRule="auto"/>
        <w:ind w:right="12"/>
        <w:jc w:val="center"/>
      </w:pPr>
      <w:r>
        <w:t xml:space="preserve">Таганрог </w:t>
      </w:r>
    </w:p>
    <w:p w14:paraId="6D569E9C" w14:textId="77777777" w:rsidR="00C9350E" w:rsidRDefault="00000000">
      <w:pPr>
        <w:spacing w:after="0" w:line="259" w:lineRule="auto"/>
        <w:ind w:right="5"/>
        <w:jc w:val="center"/>
      </w:pPr>
      <w:r>
        <w:rPr>
          <w:sz w:val="24"/>
        </w:rPr>
        <w:t xml:space="preserve"> </w:t>
      </w:r>
      <w:r>
        <w:t xml:space="preserve">2023 </w:t>
      </w:r>
    </w:p>
    <w:p w14:paraId="2F0FA741" w14:textId="77777777" w:rsidR="00C9350E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069047B3" w14:textId="77777777" w:rsidR="00C9350E" w:rsidRDefault="00000000">
      <w:pPr>
        <w:spacing w:after="0" w:line="259" w:lineRule="auto"/>
        <w:ind w:left="-1560" w:right="11059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282C5C" wp14:editId="0B3AA81B">
                <wp:simplePos x="0" y="0"/>
                <wp:positionH relativeFrom="page">
                  <wp:posOffset>0</wp:posOffset>
                </wp:positionH>
                <wp:positionV relativeFrom="page">
                  <wp:posOffset>720088</wp:posOffset>
                </wp:positionV>
                <wp:extent cx="7534910" cy="9963150"/>
                <wp:effectExtent l="0" t="0" r="0" b="0"/>
                <wp:wrapTopAndBottom/>
                <wp:docPr id="12485" name="Group 12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910" cy="9963150"/>
                          <a:chOff x="0" y="0"/>
                          <a:chExt cx="7534910" cy="9963150"/>
                        </a:xfrm>
                      </wpg:grpSpPr>
                      <wps:wsp>
                        <wps:cNvPr id="76" name="Rectangle 76"/>
                        <wps:cNvSpPr/>
                        <wps:spPr>
                          <a:xfrm>
                            <a:off x="6946138" y="9351876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5FD43" w14:textId="77777777" w:rsidR="00C9350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022338" y="93518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3292E" w14:textId="77777777" w:rsidR="00C9350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4910" cy="9963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485" style="width:593.3pt;height:784.5pt;position:absolute;mso-position-horizontal-relative:page;mso-position-horizontal:absolute;margin-left:0pt;mso-position-vertical-relative:page;margin-top:56.6998pt;" coordsize="75349,99631">
                <v:rect id="Rectangle 76" style="position:absolute;width:1013;height:2243;left:69461;top:93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77" style="position:absolute;width:506;height:2243;left:70223;top:93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0" style="position:absolute;width:75349;height:99631;left:0;top:0;" filled="f">
                  <v:imagedata r:id="rId9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4FCFC0" wp14:editId="64E1DE93">
                <wp:simplePos x="0" y="0"/>
                <wp:positionH relativeFrom="page">
                  <wp:posOffset>7546594</wp:posOffset>
                </wp:positionH>
                <wp:positionV relativeFrom="page">
                  <wp:posOffset>10525726</wp:posOffset>
                </wp:positionV>
                <wp:extent cx="44196" cy="195700"/>
                <wp:effectExtent l="0" t="0" r="0" b="0"/>
                <wp:wrapTopAndBottom/>
                <wp:docPr id="12509" name="Group 12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" cy="195700"/>
                          <a:chOff x="0" y="0"/>
                          <a:chExt cx="44196" cy="195700"/>
                        </a:xfrm>
                      </wpg:grpSpPr>
                      <wps:wsp>
                        <wps:cNvPr id="78" name="Rectangle 78"/>
                        <wps:cNvSpPr/>
                        <wps:spPr>
                          <a:xfrm>
                            <a:off x="0" y="0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B459A" w14:textId="77777777" w:rsidR="00C9350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09" style="width:3.47998pt;height:15.4094pt;position:absolute;mso-position-horizontal-relative:page;mso-position-horizontal:absolute;margin-left:594.22pt;mso-position-vertical-relative:page;margin-top:828.797pt;" coordsize="441,1957">
                <v:rect id="Rectangle 78" style="position:absolute;width:587;height:2602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br w:type="page"/>
      </w:r>
    </w:p>
    <w:p w14:paraId="681B64C2" w14:textId="77777777" w:rsidR="00C9350E" w:rsidRDefault="00000000">
      <w:pPr>
        <w:spacing w:after="136" w:line="259" w:lineRule="auto"/>
        <w:ind w:left="70" w:right="0" w:firstLine="0"/>
        <w:jc w:val="center"/>
      </w:pPr>
      <w:r>
        <w:rPr>
          <w:b/>
        </w:rPr>
        <w:lastRenderedPageBreak/>
        <w:t xml:space="preserve"> </w:t>
      </w:r>
    </w:p>
    <w:p w14:paraId="7DF5524B" w14:textId="77777777" w:rsidR="00C9350E" w:rsidRDefault="00000000">
      <w:pPr>
        <w:spacing w:after="132" w:line="259" w:lineRule="auto"/>
        <w:ind w:left="70" w:right="0" w:firstLine="0"/>
        <w:jc w:val="center"/>
      </w:pPr>
      <w:r>
        <w:rPr>
          <w:b/>
        </w:rPr>
        <w:t xml:space="preserve"> </w:t>
      </w:r>
    </w:p>
    <w:p w14:paraId="4763160F" w14:textId="77777777" w:rsidR="00C9350E" w:rsidRDefault="00000000">
      <w:pPr>
        <w:spacing w:after="195" w:line="259" w:lineRule="auto"/>
        <w:ind w:left="70" w:right="0" w:firstLine="0"/>
        <w:jc w:val="center"/>
      </w:pPr>
      <w:r>
        <w:rPr>
          <w:b/>
        </w:rPr>
        <w:t xml:space="preserve"> </w:t>
      </w:r>
    </w:p>
    <w:p w14:paraId="3F521F62" w14:textId="77777777" w:rsidR="00C9350E" w:rsidRDefault="00000000">
      <w:pPr>
        <w:spacing w:after="124" w:line="270" w:lineRule="auto"/>
        <w:ind w:left="711" w:right="708"/>
        <w:jc w:val="center"/>
      </w:pPr>
      <w:r>
        <w:rPr>
          <w:b/>
        </w:rPr>
        <w:t xml:space="preserve">СОДЕРЖАНИЕ </w:t>
      </w:r>
    </w:p>
    <w:p w14:paraId="4C8AB596" w14:textId="77777777" w:rsidR="00C9350E" w:rsidRDefault="00000000">
      <w:pPr>
        <w:spacing w:after="134" w:line="259" w:lineRule="auto"/>
        <w:ind w:left="0" w:right="0" w:firstLine="0"/>
        <w:jc w:val="left"/>
      </w:pPr>
      <w:r>
        <w:rPr>
          <w:b/>
        </w:rPr>
        <w:t xml:space="preserve"> </w:t>
      </w:r>
    </w:p>
    <w:sdt>
      <w:sdtPr>
        <w:id w:val="-1955086094"/>
        <w:docPartObj>
          <w:docPartGallery w:val="Table of Contents"/>
        </w:docPartObj>
      </w:sdtPr>
      <w:sdtContent>
        <w:p w14:paraId="0065242C" w14:textId="77777777" w:rsidR="00C9350E" w:rsidRDefault="00000000">
          <w:pPr>
            <w:pStyle w:val="11"/>
            <w:tabs>
              <w:tab w:val="right" w:leader="dot" w:pos="9498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7153">
            <w:r>
              <w:t>Введение ....................................................................................................................4 1 Методические указания для подготовки к практическим занятиям</w:t>
            </w:r>
            <w:r>
              <w:tab/>
            </w:r>
            <w:r>
              <w:fldChar w:fldCharType="begin"/>
            </w:r>
            <w:r>
              <w:instrText>PAGEREF _Toc17153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14:paraId="432955F2" w14:textId="77777777" w:rsidR="00C9350E" w:rsidRDefault="00000000">
          <w:pPr>
            <w:pStyle w:val="11"/>
            <w:tabs>
              <w:tab w:val="right" w:leader="dot" w:pos="9498"/>
            </w:tabs>
          </w:pPr>
          <w:hyperlink w:anchor="_Toc17154">
            <w:r>
              <w:t>2 Методические рекомендации по организации самостоятельной работы</w:t>
            </w:r>
            <w:r>
              <w:tab/>
            </w:r>
            <w:r>
              <w:fldChar w:fldCharType="begin"/>
            </w:r>
            <w:r>
              <w:instrText>PAGEREF _Toc17154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23D2F3F8" w14:textId="77777777" w:rsidR="00C9350E" w:rsidRDefault="00000000">
          <w:pPr>
            <w:pStyle w:val="11"/>
            <w:tabs>
              <w:tab w:val="right" w:leader="dot" w:pos="9498"/>
            </w:tabs>
          </w:pPr>
          <w:hyperlink w:anchor="_Toc17155">
            <w:r>
              <w:t>3  Методические указания к выполнению рефератов</w:t>
            </w:r>
            <w:r>
              <w:tab/>
            </w:r>
            <w:r>
              <w:fldChar w:fldCharType="begin"/>
            </w:r>
            <w:r>
              <w:instrText>PAGEREF _Toc17155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14:paraId="6EE624CB" w14:textId="77777777" w:rsidR="00C9350E" w:rsidRDefault="00000000">
          <w:pPr>
            <w:pStyle w:val="11"/>
            <w:tabs>
              <w:tab w:val="right" w:leader="dot" w:pos="9498"/>
            </w:tabs>
          </w:pPr>
          <w:hyperlink w:anchor="_Toc17156">
            <w:r>
              <w:t>4 Перечень вопросов для проведения промежуточной аттестации</w:t>
            </w:r>
            <w:r>
              <w:tab/>
            </w:r>
            <w:r>
              <w:fldChar w:fldCharType="begin"/>
            </w:r>
            <w:r>
              <w:instrText>PAGEREF _Toc17156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14:paraId="0E1E6654" w14:textId="77777777" w:rsidR="00C9350E" w:rsidRDefault="00000000">
          <w:pPr>
            <w:pStyle w:val="11"/>
            <w:tabs>
              <w:tab w:val="right" w:leader="dot" w:pos="9498"/>
            </w:tabs>
          </w:pPr>
          <w:hyperlink w:anchor="_Toc17157">
            <w:r>
              <w:t>5  Рекомендуемая литература</w:t>
            </w:r>
            <w:r>
              <w:tab/>
            </w:r>
            <w:r>
              <w:fldChar w:fldCharType="begin"/>
            </w:r>
            <w:r>
              <w:instrText>PAGEREF _Toc17157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14:paraId="3F484B41" w14:textId="77777777" w:rsidR="00C9350E" w:rsidRDefault="00000000">
          <w:r>
            <w:fldChar w:fldCharType="end"/>
          </w:r>
        </w:p>
      </w:sdtContent>
    </w:sdt>
    <w:p w14:paraId="537BD2EE" w14:textId="77777777" w:rsidR="00C9350E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14:paraId="5057D7E4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5022117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DBC5256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CAF850F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49065CC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29DF251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065D188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D2452E2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58C60F9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5710521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BDE8034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1E93417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A803118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2E83E4A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2AA44D2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91EFF02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529F4F3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5A6E69F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EEA1B29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DFB2A04" w14:textId="77777777" w:rsidR="00C9350E" w:rsidRDefault="00000000">
      <w:pPr>
        <w:spacing w:after="0" w:line="259" w:lineRule="auto"/>
        <w:ind w:left="0" w:right="0" w:firstLine="0"/>
        <w:jc w:val="right"/>
      </w:pPr>
      <w:r>
        <w:rPr>
          <w:sz w:val="24"/>
        </w:rPr>
        <w:t>3</w:t>
      </w:r>
    </w:p>
    <w:p w14:paraId="478796DF" w14:textId="77777777" w:rsidR="00C9350E" w:rsidRDefault="00C9350E">
      <w:pPr>
        <w:sectPr w:rsidR="00C9350E">
          <w:footerReference w:type="even" r:id="rId10"/>
          <w:footerReference w:type="default" r:id="rId11"/>
          <w:footerReference w:type="first" r:id="rId12"/>
          <w:pgSz w:w="11904" w:h="16838"/>
          <w:pgMar w:top="1134" w:right="845" w:bottom="711" w:left="1560" w:header="720" w:footer="720" w:gutter="0"/>
          <w:cols w:space="720"/>
          <w:titlePg/>
        </w:sectPr>
      </w:pPr>
    </w:p>
    <w:p w14:paraId="37B3C46D" w14:textId="77777777" w:rsidR="00C9350E" w:rsidRDefault="00000000">
      <w:pPr>
        <w:spacing w:after="0" w:line="270" w:lineRule="auto"/>
        <w:ind w:left="711" w:right="0"/>
        <w:jc w:val="center"/>
      </w:pPr>
      <w:r>
        <w:rPr>
          <w:b/>
        </w:rPr>
        <w:lastRenderedPageBreak/>
        <w:t xml:space="preserve">ВВЕДЕНИЕ </w:t>
      </w:r>
    </w:p>
    <w:p w14:paraId="06835428" w14:textId="77777777" w:rsidR="00C9350E" w:rsidRDefault="00000000">
      <w:pPr>
        <w:spacing w:after="0" w:line="259" w:lineRule="auto"/>
        <w:ind w:left="778" w:right="0" w:firstLine="0"/>
        <w:jc w:val="center"/>
      </w:pPr>
      <w:r>
        <w:t xml:space="preserve"> </w:t>
      </w:r>
    </w:p>
    <w:p w14:paraId="77402BBD" w14:textId="77777777" w:rsidR="00C9350E" w:rsidRDefault="00000000">
      <w:pPr>
        <w:ind w:left="-15" w:right="4" w:firstLine="711"/>
      </w:pPr>
      <w:r>
        <w:t xml:space="preserve">Методические указания по изучению </w:t>
      </w:r>
      <w:r>
        <w:rPr>
          <w:b/>
          <w:i/>
        </w:rPr>
        <w:t>дисциплины «Административное судопроизводство»</w:t>
      </w:r>
      <w: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14:paraId="73DAEE1D" w14:textId="77777777" w:rsidR="00C9350E" w:rsidRDefault="00000000">
      <w:pPr>
        <w:ind w:left="-15" w:right="4" w:firstLine="711"/>
      </w:pPr>
      <w: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b/>
          <w:i/>
        </w:rPr>
        <w:t>«Административное судопроизводство»</w:t>
      </w:r>
      <w: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14:paraId="30EDC380" w14:textId="77777777" w:rsidR="00C9350E" w:rsidRDefault="00000000">
      <w:pPr>
        <w:ind w:left="-15" w:right="4" w:firstLine="711"/>
      </w:pPr>
      <w:r>
        <w:t xml:space="preserve">Выполнение предусмотренных методическими указаниями заданий по дисциплине </w:t>
      </w:r>
      <w:r>
        <w:rPr>
          <w:b/>
          <w:i/>
        </w:rPr>
        <w:t>«Административное судопроизводство»</w:t>
      </w:r>
      <w:r>
        <w:t xml:space="preserve"> позволит обучающимся получить необходимые умения и навыки и на их базе приобрести следующие компетенции:  </w:t>
      </w:r>
    </w:p>
    <w:p w14:paraId="653A0F17" w14:textId="77777777" w:rsidR="00940338" w:rsidRDefault="00940338" w:rsidP="00940338">
      <w:pPr>
        <w:spacing w:line="395" w:lineRule="auto"/>
        <w:ind w:left="153" w:right="0" w:firstLine="706"/>
      </w:pPr>
      <w:r>
        <w:t xml:space="preserve">ОПК-2: Способен применять нормы материального и процессуального права при решении задач профессиональной деятельности  </w:t>
      </w:r>
    </w:p>
    <w:p w14:paraId="7F61D811" w14:textId="77777777" w:rsidR="00940338" w:rsidRDefault="00940338" w:rsidP="00940338">
      <w:pPr>
        <w:spacing w:line="375" w:lineRule="auto"/>
        <w:ind w:left="149" w:right="476"/>
      </w:pPr>
      <w:r>
        <w:t xml:space="preserve">         ОПК-2.11: Применяет административно-процессуальные нормы в сфере судебного контроля за законностью и обоснованностью осуществления публичных полномочий, а также защиты нарушенных или оспариваемых прав, свобод и законных интересов граждан и организаций в сфере административных правоотношений </w:t>
      </w:r>
    </w:p>
    <w:p w14:paraId="6982C961" w14:textId="77777777" w:rsidR="00C9350E" w:rsidRDefault="00000000">
      <w:pPr>
        <w:ind w:left="-15" w:right="4" w:firstLine="711"/>
      </w:pPr>
      <w:r>
        <w:t xml:space="preserve">Умения и навыки, полученные обучающимися по дисциплине </w:t>
      </w:r>
      <w:r>
        <w:rPr>
          <w:b/>
          <w:i/>
        </w:rPr>
        <w:t>«Административное судопроизводство»</w:t>
      </w:r>
      <w:r>
        <w:t xml:space="preserve">, впоследствии используются при прохождении практик, а также при выполнении выпускной квалификационной работы.  </w:t>
      </w:r>
    </w:p>
    <w:p w14:paraId="59747470" w14:textId="77777777" w:rsidR="00C9350E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63A3E399" w14:textId="77777777" w:rsidR="00C9350E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215F488A" w14:textId="77777777" w:rsidR="00C9350E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5F6E9572" w14:textId="77777777" w:rsidR="00C9350E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306822E9" w14:textId="77777777" w:rsidR="00C9350E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26101F16" w14:textId="77777777" w:rsidR="00C9350E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53854BAF" w14:textId="77777777" w:rsidR="00C9350E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3BB5575C" w14:textId="77777777" w:rsidR="00C9350E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36E535A5" w14:textId="77777777" w:rsidR="00C9350E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1247D0E3" w14:textId="77777777" w:rsidR="00C9350E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6825550D" w14:textId="77777777" w:rsidR="00C9350E" w:rsidRDefault="00000000">
      <w:pPr>
        <w:spacing w:after="0" w:line="259" w:lineRule="auto"/>
        <w:ind w:left="711" w:right="0" w:firstLine="0"/>
        <w:jc w:val="left"/>
      </w:pPr>
      <w:r>
        <w:lastRenderedPageBreak/>
        <w:t xml:space="preserve"> </w:t>
      </w:r>
    </w:p>
    <w:p w14:paraId="7B3CC396" w14:textId="77777777" w:rsidR="00C9350E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652858F6" w14:textId="77777777" w:rsidR="00C9350E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57E9BECA" w14:textId="77777777" w:rsidR="00C9350E" w:rsidRDefault="00000000">
      <w:pPr>
        <w:spacing w:after="0" w:line="259" w:lineRule="auto"/>
        <w:ind w:right="54"/>
        <w:jc w:val="right"/>
      </w:pPr>
      <w:r>
        <w:rPr>
          <w:b/>
        </w:rPr>
        <w:t xml:space="preserve">1 Методические указания для подготовки к практическим занятиям </w:t>
      </w:r>
    </w:p>
    <w:p w14:paraId="3D493B07" w14:textId="77777777" w:rsidR="00C9350E" w:rsidRDefault="00000000">
      <w:pPr>
        <w:ind w:left="-15" w:right="4" w:firstLine="711"/>
      </w:pPr>
      <w:r>
        <w:t xml:space="preserve">Практическое занятие − это занятие, проводимое под руководством преподавателя в учебной аудитории, направленное на углубление теоретических знаний и овладение определенными методами самостоятельной работы. В процессе таких занятий вырабатываются практические умения. </w:t>
      </w:r>
    </w:p>
    <w:p w14:paraId="3D6A47BF" w14:textId="77777777" w:rsidR="00C9350E" w:rsidRDefault="00000000">
      <w:pPr>
        <w:ind w:left="-15" w:right="4" w:firstLine="711"/>
      </w:pPr>
      <w:r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</w:t>
      </w:r>
    </w:p>
    <w:p w14:paraId="314F39D0" w14:textId="77777777" w:rsidR="00C9350E" w:rsidRDefault="00000000">
      <w:pPr>
        <w:ind w:left="-15" w:right="4" w:firstLine="711"/>
      </w:pPr>
      <w: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</w:t>
      </w:r>
    </w:p>
    <w:p w14:paraId="4769A8B8" w14:textId="77777777" w:rsidR="00C9350E" w:rsidRDefault="00000000">
      <w:pPr>
        <w:spacing w:after="31" w:line="259" w:lineRule="auto"/>
        <w:ind w:left="778" w:right="0" w:firstLine="0"/>
        <w:jc w:val="center"/>
      </w:pPr>
      <w:r>
        <w:rPr>
          <w:b/>
        </w:rPr>
        <w:t xml:space="preserve"> </w:t>
      </w:r>
    </w:p>
    <w:p w14:paraId="3B7A719C" w14:textId="77777777" w:rsidR="00C9350E" w:rsidRDefault="00000000">
      <w:pPr>
        <w:spacing w:after="0" w:line="270" w:lineRule="auto"/>
        <w:ind w:left="711" w:right="4"/>
        <w:jc w:val="center"/>
      </w:pPr>
      <w:r>
        <w:rPr>
          <w:b/>
        </w:rPr>
        <w:t xml:space="preserve">Практические задания </w:t>
      </w:r>
    </w:p>
    <w:p w14:paraId="6365548C" w14:textId="77777777" w:rsidR="00C9350E" w:rsidRDefault="00000000">
      <w:pPr>
        <w:spacing w:after="23" w:line="259" w:lineRule="auto"/>
        <w:ind w:left="778" w:right="0" w:firstLine="0"/>
        <w:jc w:val="center"/>
      </w:pPr>
      <w:r>
        <w:rPr>
          <w:b/>
        </w:rPr>
        <w:t xml:space="preserve"> </w:t>
      </w:r>
    </w:p>
    <w:p w14:paraId="416967C2" w14:textId="77777777" w:rsidR="00C9350E" w:rsidRDefault="00000000">
      <w:pPr>
        <w:numPr>
          <w:ilvl w:val="0"/>
          <w:numId w:val="1"/>
        </w:numPr>
        <w:ind w:right="4" w:hanging="283"/>
      </w:pPr>
      <w:r>
        <w:t xml:space="preserve">Понятие предмет и метод административного судопроизводства. </w:t>
      </w:r>
    </w:p>
    <w:p w14:paraId="03BE62B5" w14:textId="77777777" w:rsidR="00C9350E" w:rsidRDefault="00000000">
      <w:pPr>
        <w:numPr>
          <w:ilvl w:val="0"/>
          <w:numId w:val="1"/>
        </w:numPr>
        <w:ind w:right="4" w:hanging="283"/>
      </w:pPr>
      <w:r>
        <w:t xml:space="preserve">Источники права административного судопроизводства. </w:t>
      </w:r>
    </w:p>
    <w:p w14:paraId="39DD7C71" w14:textId="77777777" w:rsidR="00C9350E" w:rsidRDefault="00000000">
      <w:pPr>
        <w:numPr>
          <w:ilvl w:val="0"/>
          <w:numId w:val="1"/>
        </w:numPr>
        <w:ind w:right="4" w:hanging="283"/>
      </w:pPr>
      <w:r>
        <w:t xml:space="preserve">Принципы административного судопроизводства. </w:t>
      </w:r>
    </w:p>
    <w:p w14:paraId="00FBC7DB" w14:textId="77777777" w:rsidR="00C9350E" w:rsidRDefault="00000000">
      <w:pPr>
        <w:numPr>
          <w:ilvl w:val="0"/>
          <w:numId w:val="1"/>
        </w:numPr>
        <w:ind w:right="4" w:hanging="283"/>
      </w:pPr>
      <w:r>
        <w:t xml:space="preserve">Основание для отводов суда. </w:t>
      </w:r>
    </w:p>
    <w:p w14:paraId="562ED700" w14:textId="77777777" w:rsidR="00C9350E" w:rsidRDefault="00000000">
      <w:pPr>
        <w:numPr>
          <w:ilvl w:val="0"/>
          <w:numId w:val="1"/>
        </w:numPr>
        <w:ind w:right="4" w:hanging="283"/>
      </w:pPr>
      <w:r>
        <w:t xml:space="preserve">Права сторон в административном судопроизводстве. </w:t>
      </w:r>
    </w:p>
    <w:p w14:paraId="5DFB0EEA" w14:textId="77777777" w:rsidR="00C9350E" w:rsidRDefault="00000000">
      <w:pPr>
        <w:numPr>
          <w:ilvl w:val="0"/>
          <w:numId w:val="1"/>
        </w:numPr>
        <w:ind w:right="4" w:hanging="283"/>
      </w:pPr>
      <w:r>
        <w:t xml:space="preserve">Заинтересованные лица и их правовое положение. 7. Прокурор в административном судопроизводстве. </w:t>
      </w:r>
    </w:p>
    <w:p w14:paraId="03780C3D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Представитель в административном судопроизводстве. </w:t>
      </w:r>
    </w:p>
    <w:p w14:paraId="2F7A42D9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Подведомственность </w:t>
      </w:r>
      <w:r>
        <w:tab/>
        <w:t xml:space="preserve">и </w:t>
      </w:r>
      <w:r>
        <w:tab/>
        <w:t xml:space="preserve">подсудности </w:t>
      </w:r>
      <w:r>
        <w:tab/>
        <w:t xml:space="preserve">дел </w:t>
      </w:r>
      <w:r>
        <w:tab/>
        <w:t xml:space="preserve">в </w:t>
      </w:r>
      <w:r>
        <w:tab/>
        <w:t xml:space="preserve">административном судопроизводстве. </w:t>
      </w:r>
    </w:p>
    <w:p w14:paraId="00634BA3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Виды подсудности в административном судопроизводстве. </w:t>
      </w:r>
    </w:p>
    <w:p w14:paraId="7C5966A8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Сроки и расходы в административном судопроизводстве. </w:t>
      </w:r>
    </w:p>
    <w:p w14:paraId="0CC42EF3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Меры предварительной защиты в административном судопроизводстве. </w:t>
      </w:r>
    </w:p>
    <w:p w14:paraId="5D49E223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Меры принуждения в административном судопроизводстве. </w:t>
      </w:r>
    </w:p>
    <w:p w14:paraId="76754BF4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Административное исковое заявление. </w:t>
      </w:r>
    </w:p>
    <w:p w14:paraId="0CEFB76B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Возбуждение дела по административному иску. </w:t>
      </w:r>
    </w:p>
    <w:p w14:paraId="635C4D60" w14:textId="77777777" w:rsidR="00C9350E" w:rsidRDefault="00000000">
      <w:pPr>
        <w:numPr>
          <w:ilvl w:val="0"/>
          <w:numId w:val="2"/>
        </w:numPr>
        <w:ind w:right="4" w:hanging="422"/>
      </w:pPr>
      <w:r>
        <w:lastRenderedPageBreak/>
        <w:t xml:space="preserve">Извещения в административном судопроизводстве. </w:t>
      </w:r>
    </w:p>
    <w:p w14:paraId="67113CFB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Предварительное судебное заседание. </w:t>
      </w:r>
    </w:p>
    <w:p w14:paraId="1B5D529C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Подготовка дела к судебному разбирательству. </w:t>
      </w:r>
    </w:p>
    <w:p w14:paraId="6636F3F3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Особенности доказывания в административном судопроизводстве. </w:t>
      </w:r>
    </w:p>
    <w:p w14:paraId="6539A3D7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Предмет доказывания в административном судопроизводстве. </w:t>
      </w:r>
    </w:p>
    <w:p w14:paraId="6F4F64E4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Относимость </w:t>
      </w:r>
      <w:r>
        <w:tab/>
        <w:t xml:space="preserve">и </w:t>
      </w:r>
      <w:r>
        <w:tab/>
        <w:t xml:space="preserve">допустимость </w:t>
      </w:r>
      <w:r>
        <w:tab/>
        <w:t xml:space="preserve">доказательств </w:t>
      </w:r>
      <w:r>
        <w:tab/>
        <w:t xml:space="preserve">в </w:t>
      </w:r>
      <w:r>
        <w:tab/>
        <w:t xml:space="preserve">административном судопроизводстве. </w:t>
      </w:r>
    </w:p>
    <w:p w14:paraId="53DE6D59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Виды доказательств в административном </w:t>
      </w:r>
      <w:proofErr w:type="spellStart"/>
      <w:r>
        <w:t>судопроизводсва</w:t>
      </w:r>
      <w:proofErr w:type="spellEnd"/>
      <w:r>
        <w:t xml:space="preserve"> </w:t>
      </w:r>
    </w:p>
    <w:p w14:paraId="1715C62D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Соглашение о примирении в административном судопроизводстве. </w:t>
      </w:r>
    </w:p>
    <w:p w14:paraId="396073D4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Понятие примирительных процедур в административном судопроизводстве. </w:t>
      </w:r>
    </w:p>
    <w:p w14:paraId="444870CB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Части судебного разбирательства и его порядок. </w:t>
      </w:r>
    </w:p>
    <w:p w14:paraId="2A1C015A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Приостановления производства по административному делу. </w:t>
      </w:r>
    </w:p>
    <w:p w14:paraId="0F6C98DD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Оставление административного искового заявления без рассмотрения. </w:t>
      </w:r>
    </w:p>
    <w:p w14:paraId="54310E7B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Прекращение производства по административному делу. </w:t>
      </w:r>
    </w:p>
    <w:p w14:paraId="7905675C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Протоколы суда по административному делу. </w:t>
      </w:r>
    </w:p>
    <w:p w14:paraId="5F5B3D17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Упрощенное (письменное) производство по административным делам. </w:t>
      </w:r>
    </w:p>
    <w:p w14:paraId="4A43812F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Понятие и виды судебных актов по административным делам. </w:t>
      </w:r>
    </w:p>
    <w:p w14:paraId="1ABFBC25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Составление судебного решения и требования к нему. </w:t>
      </w:r>
    </w:p>
    <w:p w14:paraId="48A1A9A3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Исправление недостатков судебного решения, дополнительное судебное решение, </w:t>
      </w:r>
    </w:p>
    <w:p w14:paraId="7CF5B604" w14:textId="77777777" w:rsidR="00C9350E" w:rsidRDefault="00000000">
      <w:pPr>
        <w:ind w:left="-5" w:right="4"/>
      </w:pPr>
      <w:r>
        <w:t xml:space="preserve">разъяснение судебного решения, законная сила и порядок е немедленного исполнения судебного решения. </w:t>
      </w:r>
    </w:p>
    <w:p w14:paraId="7954B58E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Особенности рассмотрения дел об оспаривании нормативно правовых актов. </w:t>
      </w:r>
    </w:p>
    <w:p w14:paraId="41C5FD66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Требования к административно исковому заявлению об оспаривании нормативного акта. </w:t>
      </w:r>
    </w:p>
    <w:p w14:paraId="639712C9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Процессуальный порядок судебного заседания по делу об оспаривании нормативного акта. </w:t>
      </w:r>
    </w:p>
    <w:p w14:paraId="35B895F7" w14:textId="77777777" w:rsidR="00C9350E" w:rsidRDefault="00000000">
      <w:pPr>
        <w:numPr>
          <w:ilvl w:val="0"/>
          <w:numId w:val="2"/>
        </w:numPr>
        <w:ind w:right="4" w:hanging="422"/>
      </w:pPr>
      <w:r>
        <w:t xml:space="preserve">Судебное решение по делу об оспаривании нормативного акта. </w:t>
      </w:r>
      <w:r>
        <w:rPr>
          <w:b/>
          <w:sz w:val="24"/>
        </w:rPr>
        <w:t xml:space="preserve">Критерии оценивания  </w:t>
      </w:r>
    </w:p>
    <w:tbl>
      <w:tblPr>
        <w:tblStyle w:val="TableGrid"/>
        <w:tblW w:w="9489" w:type="dxa"/>
        <w:tblInd w:w="5" w:type="dxa"/>
        <w:tblCellMar>
          <w:top w:w="7" w:type="dxa"/>
          <w:left w:w="11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4754"/>
        <w:gridCol w:w="4735"/>
      </w:tblGrid>
      <w:tr w:rsidR="00C9350E" w14:paraId="7D5B8D99" w14:textId="77777777">
        <w:trPr>
          <w:trHeight w:val="28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029F" w14:textId="77777777" w:rsidR="00C9350E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Критерии оценивания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31BB" w14:textId="77777777" w:rsidR="00C9350E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Баллы </w:t>
            </w:r>
          </w:p>
        </w:tc>
      </w:tr>
      <w:tr w:rsidR="00C9350E" w14:paraId="4DC9732B" w14:textId="77777777">
        <w:trPr>
          <w:trHeight w:val="138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2F67" w14:textId="77777777" w:rsidR="00C9350E" w:rsidRDefault="0000000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Демонстрирует полное понимание обсуждаемой проблемы, высказывает собственное суждение по вопросу, аргументировано отвечает на вопросы, соблюдает регламент выступления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66E7" w14:textId="77777777" w:rsidR="00C9350E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5 </w:t>
            </w:r>
          </w:p>
          <w:p w14:paraId="3E974F49" w14:textId="77777777" w:rsidR="00C9350E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9350E" w14:paraId="2755F2D3" w14:textId="77777777">
        <w:trPr>
          <w:trHeight w:val="1393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15AF" w14:textId="77777777" w:rsidR="00C9350E" w:rsidRDefault="00000000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Принимает участие в обсуждении, однако собственного мнения по вопросу не высказывает, либо высказывает мнение, не </w:t>
            </w:r>
            <w:r>
              <w:rPr>
                <w:sz w:val="24"/>
              </w:rPr>
              <w:lastRenderedPageBreak/>
              <w:t xml:space="preserve">отличающееся от мнения других докладчиков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A4FA" w14:textId="77777777" w:rsidR="00C9350E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</w:tr>
      <w:tr w:rsidR="00C9350E" w14:paraId="0820F13A" w14:textId="77777777">
        <w:trPr>
          <w:trHeight w:val="28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40A0" w14:textId="77777777" w:rsidR="00C9350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 принимает участия в обсуждении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07E6" w14:textId="77777777" w:rsidR="00C9350E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14:paraId="72D2FC7C" w14:textId="77777777" w:rsidR="00C9350E" w:rsidRDefault="00000000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32D06A7" w14:textId="77777777" w:rsidR="00C9350E" w:rsidRDefault="00000000">
      <w:pPr>
        <w:spacing w:after="0" w:line="270" w:lineRule="auto"/>
        <w:ind w:left="711" w:right="1"/>
        <w:jc w:val="center"/>
      </w:pPr>
      <w:r>
        <w:rPr>
          <w:b/>
        </w:rPr>
        <w:t xml:space="preserve">Комплект задач (кейс-метод) </w:t>
      </w:r>
    </w:p>
    <w:p w14:paraId="1164F3D6" w14:textId="77777777" w:rsidR="00C9350E" w:rsidRDefault="00000000">
      <w:pPr>
        <w:spacing w:after="34" w:line="259" w:lineRule="auto"/>
        <w:ind w:left="778" w:right="0" w:firstLine="0"/>
        <w:jc w:val="center"/>
      </w:pPr>
      <w:r>
        <w:t xml:space="preserve"> </w:t>
      </w:r>
    </w:p>
    <w:p w14:paraId="68EB10F0" w14:textId="77777777" w:rsidR="00C9350E" w:rsidRDefault="00000000">
      <w:pPr>
        <w:pStyle w:val="2"/>
        <w:ind w:left="716" w:right="0"/>
      </w:pPr>
      <w:r>
        <w:t xml:space="preserve">Задача 1 </w:t>
      </w:r>
    </w:p>
    <w:p w14:paraId="1CF5A9DF" w14:textId="77777777" w:rsidR="00C9350E" w:rsidRDefault="00000000">
      <w:pPr>
        <w:ind w:left="731" w:right="4"/>
      </w:pPr>
      <w:proofErr w:type="spellStart"/>
      <w:r>
        <w:t>Истрин</w:t>
      </w:r>
      <w:proofErr w:type="spellEnd"/>
      <w:r>
        <w:t xml:space="preserve">, будучи не согласен с содержанием составленного в отношении него протокола об административном правонарушении, решил его не подписывать, но просил вручить ему под расписку копию протокола. Однако начальник погранзаставы, составивший протокол, отказался вручить </w:t>
      </w:r>
      <w:proofErr w:type="spellStart"/>
      <w:r>
        <w:t>Истрину</w:t>
      </w:r>
      <w:proofErr w:type="spellEnd"/>
      <w:r>
        <w:t xml:space="preserve"> копию, мотивируя это тем, что соответствующая запись на бланке протокола имела следующее содержание: «С протоколом ознакомлен, согласен», после которой </w:t>
      </w:r>
      <w:proofErr w:type="spellStart"/>
      <w:r>
        <w:t>Истрину</w:t>
      </w:r>
      <w:proofErr w:type="spellEnd"/>
      <w:r>
        <w:t xml:space="preserve"> надо было расписаться. </w:t>
      </w:r>
    </w:p>
    <w:p w14:paraId="17828BF5" w14:textId="77777777" w:rsidR="00C9350E" w:rsidRDefault="00000000">
      <w:pPr>
        <w:ind w:left="731" w:right="4"/>
      </w:pPr>
      <w:r>
        <w:t xml:space="preserve">Вопросы </w:t>
      </w:r>
    </w:p>
    <w:p w14:paraId="063FF579" w14:textId="77777777" w:rsidR="00C9350E" w:rsidRDefault="00000000">
      <w:pPr>
        <w:numPr>
          <w:ilvl w:val="0"/>
          <w:numId w:val="3"/>
        </w:numPr>
        <w:ind w:left="1004" w:right="4" w:hanging="283"/>
      </w:pPr>
      <w:r>
        <w:t xml:space="preserve">Проанализируйте данную ситуацию в соответствии с требованиями КоАП РФ. </w:t>
      </w:r>
    </w:p>
    <w:p w14:paraId="5EB8D0A9" w14:textId="77777777" w:rsidR="00C9350E" w:rsidRDefault="00000000">
      <w:pPr>
        <w:numPr>
          <w:ilvl w:val="0"/>
          <w:numId w:val="3"/>
        </w:numPr>
        <w:ind w:left="1004" w:right="4" w:hanging="283"/>
      </w:pPr>
      <w:r>
        <w:t xml:space="preserve">Правомерны ли действия начальника </w:t>
      </w:r>
      <w:proofErr w:type="spellStart"/>
      <w:r>
        <w:t>ПогЗ</w:t>
      </w:r>
      <w:proofErr w:type="spellEnd"/>
      <w:r>
        <w:t xml:space="preserve">? </w:t>
      </w:r>
    </w:p>
    <w:p w14:paraId="7329DBF4" w14:textId="77777777" w:rsidR="00C9350E" w:rsidRDefault="00000000">
      <w:pPr>
        <w:numPr>
          <w:ilvl w:val="0"/>
          <w:numId w:val="3"/>
        </w:numPr>
        <w:ind w:left="1004" w:right="4" w:hanging="283"/>
      </w:pPr>
      <w:r>
        <w:t xml:space="preserve">Каковы права лица, в отношении которого составляется протокол об административном правонарушении? </w:t>
      </w:r>
    </w:p>
    <w:p w14:paraId="27E80372" w14:textId="77777777" w:rsidR="00C9350E" w:rsidRDefault="00000000">
      <w:pPr>
        <w:spacing w:after="34" w:line="259" w:lineRule="auto"/>
        <w:ind w:left="721" w:right="0" w:firstLine="0"/>
        <w:jc w:val="left"/>
      </w:pPr>
      <w:r>
        <w:t xml:space="preserve"> </w:t>
      </w:r>
    </w:p>
    <w:p w14:paraId="0AD90429" w14:textId="77777777" w:rsidR="00C9350E" w:rsidRDefault="00000000">
      <w:pPr>
        <w:pStyle w:val="2"/>
        <w:ind w:left="716" w:right="0"/>
      </w:pPr>
      <w:r>
        <w:t xml:space="preserve">Задача 2 </w:t>
      </w:r>
    </w:p>
    <w:p w14:paraId="428140E8" w14:textId="77777777" w:rsidR="00C9350E" w:rsidRDefault="00000000">
      <w:pPr>
        <w:ind w:left="731" w:right="4"/>
      </w:pPr>
      <w:r>
        <w:t xml:space="preserve">17-летний Бабкин после окончания школы поступил в военный институт и 22 августа был зачислен курсантом института. Находясь вне расположения института 28 августа, он вместе с 16-летним Павловым распивал спиртные напитки в парке, где они были задержаны работниками милиции. Начальник РОВД, рассматривая дело о правонарушении, наложил на Бабкина штраф в размере 2 МРОТ. На довод Бабкина о том, что он как курсант военного института не может быть оштрафован, начальник РОВД ответил, что Бабкин еще не принял присягу и потому не является военнослужащим, а административные наказания на него налагаются в общем порядке. </w:t>
      </w:r>
    </w:p>
    <w:p w14:paraId="73A3DDF8" w14:textId="77777777" w:rsidR="00C9350E" w:rsidRDefault="00000000">
      <w:pPr>
        <w:ind w:left="731" w:right="4"/>
      </w:pPr>
      <w:r>
        <w:t xml:space="preserve">Вопросы </w:t>
      </w:r>
    </w:p>
    <w:p w14:paraId="70875D31" w14:textId="77777777" w:rsidR="00C9350E" w:rsidRDefault="00000000">
      <w:pPr>
        <w:numPr>
          <w:ilvl w:val="0"/>
          <w:numId w:val="4"/>
        </w:numPr>
        <w:ind w:left="1004" w:right="4" w:hanging="283"/>
      </w:pPr>
      <w:r>
        <w:t xml:space="preserve">Правомерны ли действия начальника РОВД? </w:t>
      </w:r>
    </w:p>
    <w:p w14:paraId="140F026F" w14:textId="77777777" w:rsidR="00C9350E" w:rsidRDefault="00000000">
      <w:pPr>
        <w:numPr>
          <w:ilvl w:val="0"/>
          <w:numId w:val="4"/>
        </w:numPr>
        <w:ind w:left="1004" w:right="4" w:hanging="283"/>
      </w:pPr>
      <w:r>
        <w:t xml:space="preserve">Как должны быть квалифицированы действия Бабкина и Павлова в соответствии с КоАП РФ? </w:t>
      </w:r>
    </w:p>
    <w:p w14:paraId="1EDD29E1" w14:textId="77777777" w:rsidR="00C9350E" w:rsidRDefault="00000000">
      <w:pPr>
        <w:numPr>
          <w:ilvl w:val="0"/>
          <w:numId w:val="4"/>
        </w:numPr>
        <w:ind w:left="1004" w:right="4" w:hanging="283"/>
      </w:pPr>
      <w:r>
        <w:lastRenderedPageBreak/>
        <w:t xml:space="preserve">К какому виду ответственности и в каком объеме могут быть привлечены правонарушители? </w:t>
      </w:r>
    </w:p>
    <w:p w14:paraId="259C5024" w14:textId="77777777" w:rsidR="00C9350E" w:rsidRDefault="00000000">
      <w:pPr>
        <w:spacing w:after="34" w:line="259" w:lineRule="auto"/>
        <w:ind w:left="721" w:right="0" w:firstLine="0"/>
        <w:jc w:val="left"/>
      </w:pPr>
      <w:r>
        <w:t xml:space="preserve"> </w:t>
      </w:r>
    </w:p>
    <w:p w14:paraId="78BB3FC7" w14:textId="77777777" w:rsidR="00C9350E" w:rsidRDefault="00000000">
      <w:pPr>
        <w:pStyle w:val="2"/>
        <w:ind w:left="716" w:right="0"/>
      </w:pPr>
      <w:r>
        <w:t xml:space="preserve">Задача 3 </w:t>
      </w:r>
    </w:p>
    <w:p w14:paraId="428AB92B" w14:textId="77777777" w:rsidR="00C9350E" w:rsidRDefault="00000000">
      <w:pPr>
        <w:ind w:left="731" w:right="4"/>
      </w:pPr>
      <w:r>
        <w:t xml:space="preserve">Призывнику Семенову пришел вызов из военного комиссариата. Семенов не явился в военкомат в указанный срок и был оштрафован военным комиссаром на сумму 1/2 минимального размера оплаты труда. Семенов обжаловал это решение в суд, указав, что он не явился в военкомат по уважительной причине (у него была температура, и он находился дома все три дня). Документов, подтверждающих факт болезни, предъявлено не было. </w:t>
      </w:r>
    </w:p>
    <w:p w14:paraId="5EEE7478" w14:textId="77777777" w:rsidR="00C9350E" w:rsidRDefault="00000000">
      <w:pPr>
        <w:ind w:left="731" w:right="4"/>
      </w:pPr>
      <w:r>
        <w:t xml:space="preserve">Вопросы </w:t>
      </w:r>
    </w:p>
    <w:p w14:paraId="7CF7153A" w14:textId="77777777" w:rsidR="00C9350E" w:rsidRDefault="00000000">
      <w:pPr>
        <w:numPr>
          <w:ilvl w:val="0"/>
          <w:numId w:val="5"/>
        </w:numPr>
        <w:ind w:left="1004" w:right="4" w:hanging="283"/>
      </w:pPr>
      <w:r>
        <w:t xml:space="preserve">Правомерно ли действие военного комиссара? </w:t>
      </w:r>
    </w:p>
    <w:p w14:paraId="2DF65905" w14:textId="77777777" w:rsidR="00C9350E" w:rsidRDefault="00000000">
      <w:pPr>
        <w:numPr>
          <w:ilvl w:val="0"/>
          <w:numId w:val="5"/>
        </w:numPr>
        <w:ind w:left="1004" w:right="4" w:hanging="283"/>
      </w:pPr>
      <w:r>
        <w:t xml:space="preserve">Квалифицируйте действия гражданина Семенова. </w:t>
      </w:r>
    </w:p>
    <w:p w14:paraId="5EC1CD89" w14:textId="77777777" w:rsidR="00C9350E" w:rsidRDefault="00000000">
      <w:pPr>
        <w:numPr>
          <w:ilvl w:val="0"/>
          <w:numId w:val="5"/>
        </w:numPr>
        <w:ind w:left="1004" w:right="4" w:hanging="283"/>
      </w:pPr>
      <w:r>
        <w:t xml:space="preserve">Категория каких дел подведомственна военным комиссарам? Ответ на 1-й вопрос. </w:t>
      </w:r>
    </w:p>
    <w:p w14:paraId="4BF6EDDD" w14:textId="77777777" w:rsidR="00C9350E" w:rsidRDefault="00000000">
      <w:pPr>
        <w:spacing w:after="0" w:line="259" w:lineRule="auto"/>
        <w:ind w:right="-720"/>
        <w:jc w:val="center"/>
      </w:pPr>
      <w:r>
        <w:rPr>
          <w:b/>
          <w:sz w:val="24"/>
        </w:rPr>
        <w:t xml:space="preserve">Критерии оценивания </w:t>
      </w:r>
      <w:r>
        <w:rPr>
          <w:sz w:val="24"/>
        </w:rPr>
        <w:t xml:space="preserve"> </w:t>
      </w:r>
    </w:p>
    <w:tbl>
      <w:tblPr>
        <w:tblStyle w:val="TableGrid"/>
        <w:tblW w:w="9489" w:type="dxa"/>
        <w:tblInd w:w="5" w:type="dxa"/>
        <w:tblCellMar>
          <w:top w:w="50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4749"/>
        <w:gridCol w:w="4740"/>
      </w:tblGrid>
      <w:tr w:rsidR="00C9350E" w14:paraId="7AF9E4C1" w14:textId="77777777">
        <w:trPr>
          <w:trHeight w:val="283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231B" w14:textId="77777777" w:rsidR="00C9350E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Критерии оценивания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AB43" w14:textId="77777777" w:rsidR="00C9350E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Баллы </w:t>
            </w:r>
          </w:p>
        </w:tc>
      </w:tr>
      <w:tr w:rsidR="00C9350E" w14:paraId="1B6E092E" w14:textId="77777777">
        <w:trPr>
          <w:trHeight w:val="5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C1E3" w14:textId="77777777" w:rsidR="00C9350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правильное </w:t>
            </w:r>
            <w:r>
              <w:rPr>
                <w:sz w:val="24"/>
              </w:rPr>
              <w:tab/>
              <w:t xml:space="preserve">решение </w:t>
            </w:r>
            <w:r>
              <w:rPr>
                <w:sz w:val="24"/>
              </w:rPr>
              <w:tab/>
              <w:t xml:space="preserve">задачи, </w:t>
            </w:r>
            <w:r>
              <w:rPr>
                <w:sz w:val="24"/>
              </w:rPr>
              <w:tab/>
              <w:t xml:space="preserve">полная аргументация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1261" w14:textId="77777777" w:rsidR="00C9350E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5 баллов </w:t>
            </w:r>
          </w:p>
        </w:tc>
      </w:tr>
      <w:tr w:rsidR="00C9350E" w14:paraId="6CCFF907" w14:textId="77777777">
        <w:trPr>
          <w:trHeight w:val="5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D970" w14:textId="77777777" w:rsidR="00C9350E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правильная оценка задачи, незначительные ошибки в аргументации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9293" w14:textId="77777777" w:rsidR="00C9350E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4 балла </w:t>
            </w:r>
          </w:p>
        </w:tc>
      </w:tr>
      <w:tr w:rsidR="00C9350E" w14:paraId="14A0F975" w14:textId="77777777">
        <w:trPr>
          <w:trHeight w:val="5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6367" w14:textId="77777777" w:rsidR="00C9350E" w:rsidRDefault="00000000">
            <w:pPr>
              <w:tabs>
                <w:tab w:val="center" w:pos="741"/>
                <w:tab w:val="center" w:pos="1934"/>
                <w:tab w:val="center" w:pos="3161"/>
                <w:tab w:val="right" w:pos="4593"/>
              </w:tabs>
              <w:spacing w:after="3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ab/>
              <w:t xml:space="preserve">целом </w:t>
            </w:r>
            <w:r>
              <w:rPr>
                <w:sz w:val="24"/>
              </w:rPr>
              <w:tab/>
              <w:t xml:space="preserve">правильная </w:t>
            </w:r>
            <w:r>
              <w:rPr>
                <w:sz w:val="24"/>
              </w:rPr>
              <w:tab/>
              <w:t xml:space="preserve">оценка </w:t>
            </w:r>
            <w:r>
              <w:rPr>
                <w:sz w:val="24"/>
              </w:rPr>
              <w:tab/>
              <w:t xml:space="preserve">задачи, </w:t>
            </w:r>
          </w:p>
          <w:p w14:paraId="419F2296" w14:textId="77777777" w:rsidR="00C9350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затруднение в аргументации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A8DE" w14:textId="77777777" w:rsidR="00C9350E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3 балла </w:t>
            </w:r>
          </w:p>
        </w:tc>
      </w:tr>
      <w:tr w:rsidR="00C9350E" w14:paraId="7A435A2D" w14:textId="77777777">
        <w:trPr>
          <w:trHeight w:val="288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C8CE" w14:textId="77777777" w:rsidR="00C9350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неверное решение задачи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5BB" w14:textId="77777777" w:rsidR="00C9350E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 балла и менее </w:t>
            </w:r>
          </w:p>
        </w:tc>
      </w:tr>
    </w:tbl>
    <w:p w14:paraId="04E768FC" w14:textId="77777777" w:rsidR="00C9350E" w:rsidRDefault="00000000">
      <w:pPr>
        <w:pStyle w:val="1"/>
        <w:ind w:left="711" w:right="180"/>
      </w:pPr>
      <w:bookmarkStart w:id="0" w:name="_Toc17154"/>
      <w:r>
        <w:t xml:space="preserve">2 Методические рекомендации по организации самостоятельной работы </w:t>
      </w:r>
      <w:bookmarkEnd w:id="0"/>
    </w:p>
    <w:p w14:paraId="3CB3501B" w14:textId="77777777" w:rsidR="00C9350E" w:rsidRDefault="00000000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4614FD5D" w14:textId="77777777" w:rsidR="00C9350E" w:rsidRDefault="00000000">
      <w:pPr>
        <w:ind w:left="-15" w:right="4" w:firstLine="711"/>
      </w:pPr>
      <w:r>
        <w:t xml:space="preserve">Самостоятельная работа выполняется в рамках дисциплины под руководством преподавателя, как в аудиторное, так и внеаудиторное время. 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 </w:t>
      </w:r>
    </w:p>
    <w:p w14:paraId="2E48C5A8" w14:textId="77777777" w:rsidR="00C9350E" w:rsidRDefault="00000000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8D394F3" w14:textId="77777777" w:rsidR="00C9350E" w:rsidRDefault="00000000">
      <w:pPr>
        <w:pStyle w:val="2"/>
        <w:ind w:left="3189" w:right="743" w:hanging="1643"/>
      </w:pPr>
      <w:r>
        <w:t xml:space="preserve">Контроль самостоятельной работы обучающихся:  темы письменных работ </w:t>
      </w:r>
    </w:p>
    <w:p w14:paraId="2805FCBB" w14:textId="77777777" w:rsidR="00C9350E" w:rsidRDefault="00000000">
      <w:pPr>
        <w:spacing w:after="31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08BD4C3B" w14:textId="77777777" w:rsidR="00C9350E" w:rsidRDefault="00000000">
      <w:pPr>
        <w:spacing w:after="0" w:line="270" w:lineRule="auto"/>
        <w:ind w:left="711" w:right="709"/>
        <w:jc w:val="center"/>
      </w:pPr>
      <w:r>
        <w:rPr>
          <w:b/>
        </w:rPr>
        <w:t xml:space="preserve">Темы докладов: </w:t>
      </w:r>
    </w:p>
    <w:p w14:paraId="6122330C" w14:textId="77777777" w:rsidR="00C9350E" w:rsidRDefault="00000000">
      <w:pPr>
        <w:spacing w:after="23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780D355D" w14:textId="77777777" w:rsidR="00C9350E" w:rsidRDefault="00000000">
      <w:pPr>
        <w:numPr>
          <w:ilvl w:val="0"/>
          <w:numId w:val="6"/>
        </w:numPr>
        <w:spacing w:after="70"/>
        <w:ind w:right="4" w:hanging="422"/>
      </w:pPr>
      <w:r>
        <w:lastRenderedPageBreak/>
        <w:t xml:space="preserve">История возникновения административного судопроизводства. </w:t>
      </w:r>
    </w:p>
    <w:p w14:paraId="2DC5211B" w14:textId="77777777" w:rsidR="00C9350E" w:rsidRDefault="00000000">
      <w:pPr>
        <w:numPr>
          <w:ilvl w:val="0"/>
          <w:numId w:val="6"/>
        </w:numPr>
        <w:spacing w:after="65"/>
        <w:ind w:right="4" w:hanging="422"/>
      </w:pPr>
      <w:r>
        <w:t xml:space="preserve">Административный иск в науке процессуального права. </w:t>
      </w:r>
    </w:p>
    <w:p w14:paraId="7E93C712" w14:textId="77777777" w:rsidR="00C9350E" w:rsidRDefault="00000000">
      <w:pPr>
        <w:numPr>
          <w:ilvl w:val="0"/>
          <w:numId w:val="6"/>
        </w:numPr>
        <w:spacing w:after="65"/>
        <w:ind w:right="4" w:hanging="422"/>
      </w:pPr>
      <w:r>
        <w:t xml:space="preserve">Система административного судопроизводства </w:t>
      </w:r>
    </w:p>
    <w:p w14:paraId="0648FB93" w14:textId="77777777" w:rsidR="00C9350E" w:rsidRDefault="00000000">
      <w:pPr>
        <w:numPr>
          <w:ilvl w:val="0"/>
          <w:numId w:val="6"/>
        </w:numPr>
        <w:spacing w:after="66"/>
        <w:ind w:right="4" w:hanging="422"/>
      </w:pPr>
      <w:proofErr w:type="spellStart"/>
      <w:r>
        <w:t>Тяжбенные</w:t>
      </w:r>
      <w:proofErr w:type="spellEnd"/>
      <w:r>
        <w:t xml:space="preserve"> и </w:t>
      </w:r>
      <w:proofErr w:type="spellStart"/>
      <w:r>
        <w:t>деликтные</w:t>
      </w:r>
      <w:proofErr w:type="spellEnd"/>
      <w:r>
        <w:t xml:space="preserve"> дела в административном судопроизводстве. </w:t>
      </w:r>
    </w:p>
    <w:p w14:paraId="38E7D799" w14:textId="77777777" w:rsidR="00C9350E" w:rsidRDefault="00000000">
      <w:pPr>
        <w:numPr>
          <w:ilvl w:val="0"/>
          <w:numId w:val="6"/>
        </w:numPr>
        <w:spacing w:after="65"/>
        <w:ind w:right="4" w:hanging="422"/>
      </w:pPr>
      <w:r>
        <w:t xml:space="preserve">Юридический факт в административном судопроизводстве. </w:t>
      </w:r>
    </w:p>
    <w:p w14:paraId="3146CDF8" w14:textId="77777777" w:rsidR="00C9350E" w:rsidRDefault="00000000">
      <w:pPr>
        <w:numPr>
          <w:ilvl w:val="0"/>
          <w:numId w:val="6"/>
        </w:numPr>
        <w:spacing w:after="65"/>
        <w:ind w:right="4" w:hanging="422"/>
      </w:pPr>
      <w:r>
        <w:t xml:space="preserve">Реадмиссия в административном судопроизводстве. </w:t>
      </w:r>
    </w:p>
    <w:p w14:paraId="04585E37" w14:textId="77777777" w:rsidR="00C9350E" w:rsidRDefault="00000000">
      <w:pPr>
        <w:numPr>
          <w:ilvl w:val="0"/>
          <w:numId w:val="6"/>
        </w:numPr>
        <w:spacing w:after="65"/>
        <w:ind w:right="4" w:hanging="422"/>
      </w:pPr>
      <w:r>
        <w:t xml:space="preserve">Принудительная госпитализация и права человека. </w:t>
      </w:r>
    </w:p>
    <w:p w14:paraId="4D232385" w14:textId="77777777" w:rsidR="00C9350E" w:rsidRDefault="00000000">
      <w:pPr>
        <w:numPr>
          <w:ilvl w:val="0"/>
          <w:numId w:val="6"/>
        </w:numPr>
        <w:spacing w:after="70"/>
        <w:ind w:right="4" w:hanging="422"/>
      </w:pPr>
      <w:r>
        <w:t xml:space="preserve">Административный надзор и права человека. </w:t>
      </w:r>
    </w:p>
    <w:p w14:paraId="5816805A" w14:textId="77777777" w:rsidR="00C9350E" w:rsidRDefault="00000000">
      <w:pPr>
        <w:numPr>
          <w:ilvl w:val="0"/>
          <w:numId w:val="6"/>
        </w:numPr>
        <w:spacing w:after="66"/>
        <w:ind w:right="4" w:hanging="422"/>
      </w:pPr>
      <w:r>
        <w:t xml:space="preserve">Принципы административного судопроизводства. </w:t>
      </w:r>
    </w:p>
    <w:p w14:paraId="7246F122" w14:textId="77777777" w:rsidR="00C9350E" w:rsidRDefault="00000000">
      <w:pPr>
        <w:numPr>
          <w:ilvl w:val="0"/>
          <w:numId w:val="6"/>
        </w:numPr>
        <w:spacing w:after="65"/>
        <w:ind w:right="4" w:hanging="422"/>
      </w:pPr>
      <w:r>
        <w:t xml:space="preserve">Субъекты административного судопроизводства. </w:t>
      </w:r>
    </w:p>
    <w:p w14:paraId="269D8988" w14:textId="77777777" w:rsidR="00C9350E" w:rsidRDefault="00000000">
      <w:pPr>
        <w:numPr>
          <w:ilvl w:val="0"/>
          <w:numId w:val="6"/>
        </w:numPr>
        <w:spacing w:after="65"/>
        <w:ind w:right="4" w:hanging="422"/>
      </w:pPr>
      <w:r>
        <w:t xml:space="preserve">Суд в системе административного судопроизводства. </w:t>
      </w:r>
    </w:p>
    <w:p w14:paraId="04B1FAB4" w14:textId="77777777" w:rsidR="00C9350E" w:rsidRDefault="00000000">
      <w:pPr>
        <w:numPr>
          <w:ilvl w:val="0"/>
          <w:numId w:val="6"/>
        </w:numPr>
        <w:ind w:right="4" w:hanging="422"/>
      </w:pPr>
      <w:r>
        <w:t xml:space="preserve">Место административного судопроизводства в системе права </w:t>
      </w:r>
      <w:r>
        <w:rPr>
          <w:b/>
          <w:sz w:val="24"/>
        </w:rPr>
        <w:t xml:space="preserve">Критерии оценивания  </w:t>
      </w:r>
    </w:p>
    <w:tbl>
      <w:tblPr>
        <w:tblStyle w:val="TableGrid"/>
        <w:tblW w:w="9489" w:type="dxa"/>
        <w:tblInd w:w="5" w:type="dxa"/>
        <w:tblCellMar>
          <w:top w:w="7" w:type="dxa"/>
          <w:left w:w="11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4754"/>
        <w:gridCol w:w="4735"/>
      </w:tblGrid>
      <w:tr w:rsidR="00C9350E" w14:paraId="31B645D4" w14:textId="77777777">
        <w:trPr>
          <w:trHeight w:val="284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8C21" w14:textId="77777777" w:rsidR="00C9350E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Критерии оценивания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A56D" w14:textId="77777777" w:rsidR="00C9350E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Баллы </w:t>
            </w:r>
          </w:p>
        </w:tc>
      </w:tr>
      <w:tr w:rsidR="00C9350E" w14:paraId="352E47AC" w14:textId="77777777">
        <w:trPr>
          <w:trHeight w:val="1392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99FA" w14:textId="77777777" w:rsidR="00C9350E" w:rsidRDefault="00000000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Демонстрирует полное понимание обсуждаемой проблемы, высказывает собственное суждение по вопросу, аргументировано отвечает на вопросы, соблюдает регламент выступления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DBFF" w14:textId="77777777" w:rsidR="00C9350E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5 </w:t>
            </w:r>
          </w:p>
          <w:p w14:paraId="5EB086BF" w14:textId="77777777" w:rsidR="00C9350E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9350E" w14:paraId="0F9AF789" w14:textId="77777777">
        <w:trPr>
          <w:trHeight w:val="138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55BE" w14:textId="77777777" w:rsidR="00C9350E" w:rsidRDefault="00000000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Принимает участие в обсуждении, однако собственного мнения по вопросу не высказывает, либо высказывает мнение, не отличающееся от мнения других докладчиков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4613" w14:textId="77777777" w:rsidR="00C9350E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C9350E" w14:paraId="246EFFCB" w14:textId="77777777">
        <w:trPr>
          <w:trHeight w:val="28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F1D3" w14:textId="77777777" w:rsidR="00C9350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 принимает участия в обсуждении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0830" w14:textId="77777777" w:rsidR="00C9350E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14:paraId="5157C6DE" w14:textId="77777777" w:rsidR="00C9350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750E5D" w14:textId="77777777" w:rsidR="00C9350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B4C5DA" w14:textId="77777777" w:rsidR="00C9350E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16FB4A" w14:textId="77777777" w:rsidR="00C9350E" w:rsidRDefault="00000000">
      <w:pPr>
        <w:spacing w:after="0" w:line="259" w:lineRule="auto"/>
        <w:ind w:left="721" w:right="0" w:firstLine="0"/>
        <w:jc w:val="left"/>
      </w:pPr>
      <w:r>
        <w:rPr>
          <w:b/>
        </w:rPr>
        <w:t xml:space="preserve"> </w:t>
      </w:r>
    </w:p>
    <w:p w14:paraId="2EB2F71D" w14:textId="77777777" w:rsidR="00C9350E" w:rsidRDefault="00000000">
      <w:pPr>
        <w:spacing w:after="0" w:line="259" w:lineRule="auto"/>
        <w:ind w:left="721" w:right="0" w:firstLine="0"/>
        <w:jc w:val="left"/>
      </w:pPr>
      <w:r>
        <w:rPr>
          <w:b/>
        </w:rPr>
        <w:t xml:space="preserve"> </w:t>
      </w:r>
    </w:p>
    <w:p w14:paraId="22BED3FA" w14:textId="77777777" w:rsidR="00C9350E" w:rsidRDefault="00000000">
      <w:pPr>
        <w:pStyle w:val="1"/>
        <w:spacing w:after="4" w:line="271" w:lineRule="auto"/>
        <w:ind w:left="716" w:right="0"/>
        <w:jc w:val="left"/>
      </w:pPr>
      <w:bookmarkStart w:id="1" w:name="_Toc17155"/>
      <w:r>
        <w:t xml:space="preserve">3. Методические указания к выполнению рефератов </w:t>
      </w:r>
      <w:bookmarkEnd w:id="1"/>
    </w:p>
    <w:p w14:paraId="0DD6D964" w14:textId="77777777" w:rsidR="00C9350E" w:rsidRDefault="00000000">
      <w:pPr>
        <w:spacing w:after="23" w:line="259" w:lineRule="auto"/>
        <w:ind w:left="721" w:right="0" w:firstLine="0"/>
        <w:jc w:val="left"/>
      </w:pPr>
      <w:r>
        <w:rPr>
          <w:b/>
        </w:rPr>
        <w:t xml:space="preserve"> </w:t>
      </w:r>
    </w:p>
    <w:p w14:paraId="065E9451" w14:textId="77777777" w:rsidR="00C9350E" w:rsidRDefault="00000000">
      <w:pPr>
        <w:ind w:left="-15" w:right="4" w:firstLine="721"/>
      </w:pPr>
      <w:r>
        <w:t xml:space="preserve">Реферат – самостоятельная письменная аналитическая работа, выполняемая на основе преобразования документальной информации, раскрывающая суть изучаемой темы; представляет собой краткое изложение содержания результатов изучения научной проблемы важного экономического, социально-культурного, политического значения. Реферат отражает различные точки зрения на исследуемый вопрос, в том числе точку зрения самого автора. Основываясь на результатах выполнения реферата, обучающийся может выступить с докладом на практических занятиях в группе, на заседании </w:t>
      </w:r>
      <w:r>
        <w:lastRenderedPageBreak/>
        <w:t xml:space="preserve">студенческого научного кружка, на студенческой научно-практической конференции, опубликовать научную статью. </w:t>
      </w:r>
    </w:p>
    <w:p w14:paraId="756CA9BC" w14:textId="77777777" w:rsidR="00C9350E" w:rsidRDefault="00000000">
      <w:pPr>
        <w:ind w:left="-15" w:right="4" w:firstLine="721"/>
      </w:pPr>
      <w:r>
        <w:t xml:space="preserve">Изложенное понимание реферата как целостного авторского текста определяет критерии его оценки: актуальность темы исследования, новизна текста; обоснованность выбора источников информации; степень раскрытия сущности вопроса; полнота и глубина знаний по теме; умение обобщать, делать выводы, сопоставлять различные точки зрения по одному вопросу (проблеме); соблюдение требований к оформлению. </w:t>
      </w:r>
    </w:p>
    <w:p w14:paraId="64B887FB" w14:textId="77777777" w:rsidR="00C9350E" w:rsidRDefault="00000000">
      <w:pPr>
        <w:ind w:left="-15" w:right="4" w:firstLine="721"/>
      </w:pPr>
      <w:r>
        <w:t xml:space="preserve">Эссе/доклад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</w:r>
    </w:p>
    <w:p w14:paraId="16459D99" w14:textId="77777777" w:rsidR="00C9350E" w:rsidRDefault="00000000">
      <w:pPr>
        <w:ind w:left="-15" w:right="4" w:firstLine="721"/>
      </w:pPr>
      <w:r>
        <w:t xml:space="preserve">Дискуссия - средство проверки умений применять полученные знания для решения задач определенного типа по теме или разделу. </w:t>
      </w:r>
    </w:p>
    <w:p w14:paraId="07BBC243" w14:textId="77777777" w:rsidR="00C9350E" w:rsidRDefault="00000000">
      <w:pPr>
        <w:ind w:left="-15" w:right="4" w:firstLine="721"/>
      </w:pPr>
      <w:r>
        <w:t xml:space="preserve">Проведению дискуссии предшествует большая самостоятельная работа студентов, выражающаяся в изучении нормативной и специальной литературы, знакомстве с материалами судебной практики. Подготовительная работа позволяет выработать у студентов навыки оценки правовой информации через призму конституционных ценностей и положений. </w:t>
      </w:r>
    </w:p>
    <w:p w14:paraId="49184959" w14:textId="77777777" w:rsidR="00C9350E" w:rsidRDefault="00000000">
      <w:pPr>
        <w:ind w:left="-15" w:right="4" w:firstLine="721"/>
      </w:pPr>
      <w:r>
        <w:t xml:space="preserve">На втором этапе – аудиторном занятии – идет публичное обсуждение дискуссионных вопросов. Тематическая дискуссия как интерактивная форма обучения предполагает проведение научных дебатов. Хорошо проведенная тематическая дискуссия имеет большую обучающую и воспитательную ценность. </w:t>
      </w:r>
    </w:p>
    <w:p w14:paraId="43C2C056" w14:textId="77777777" w:rsidR="00C9350E" w:rsidRDefault="00000000">
      <w:pPr>
        <w:ind w:left="-15" w:right="4" w:firstLine="721"/>
      </w:pPr>
      <w:r>
        <w:t xml:space="preserve">Проводимые тематические дискуссии воспитывают навыки публичного выступления, развиваются способности логически верно, аргументированно и ясно строить свою речь, публично представлять собственные и научные результаты. </w:t>
      </w:r>
    </w:p>
    <w:p w14:paraId="21597764" w14:textId="77777777" w:rsidR="00C9350E" w:rsidRDefault="00000000">
      <w:pPr>
        <w:ind w:left="-15" w:right="4" w:firstLine="721"/>
      </w:pPr>
      <w:r>
        <w:t xml:space="preserve">В рамках изучения дисциплины «Административное судопроизводство» предусматривается так же решение </w:t>
      </w:r>
      <w:proofErr w:type="spellStart"/>
      <w:r>
        <w:t>практикоориентированных</w:t>
      </w:r>
      <w:proofErr w:type="spellEnd"/>
      <w:r>
        <w:t xml:space="preserve"> задач. </w:t>
      </w:r>
    </w:p>
    <w:p w14:paraId="0045EA22" w14:textId="77777777" w:rsidR="00C9350E" w:rsidRDefault="00000000">
      <w:pPr>
        <w:ind w:left="-15" w:right="4" w:firstLine="721"/>
      </w:pPr>
      <w:r>
        <w:t xml:space="preserve">Процесс подготовки к выполнению </w:t>
      </w:r>
      <w:proofErr w:type="spellStart"/>
      <w:r>
        <w:t>практикоориентированных</w:t>
      </w:r>
      <w:proofErr w:type="spellEnd"/>
      <w:r>
        <w:t xml:space="preserve"> задач можно условно разделить на следующие этапы: </w:t>
      </w:r>
    </w:p>
    <w:p w14:paraId="1533D3AD" w14:textId="77777777" w:rsidR="00C9350E" w:rsidRDefault="00000000">
      <w:pPr>
        <w:ind w:left="-15" w:right="4" w:firstLine="721"/>
      </w:pPr>
      <w:r>
        <w:t xml:space="preserve">а) изучение содержания задачи (нельзя решить задачу, не уяснив ее содержание – это даст возможность правильно квалифицировать вид административных правоотношений); </w:t>
      </w:r>
    </w:p>
    <w:p w14:paraId="004C459B" w14:textId="77777777" w:rsidR="00C9350E" w:rsidRDefault="00000000">
      <w:pPr>
        <w:ind w:left="731" w:right="4"/>
      </w:pPr>
      <w:r>
        <w:t xml:space="preserve">б) подбор нормативных источников, относящихся к содержанию </w:t>
      </w:r>
    </w:p>
    <w:p w14:paraId="0916FE2B" w14:textId="77777777" w:rsidR="00C9350E" w:rsidRDefault="00000000">
      <w:pPr>
        <w:ind w:left="-5" w:right="4"/>
      </w:pPr>
      <w:r>
        <w:t xml:space="preserve">полученного задания; </w:t>
      </w:r>
    </w:p>
    <w:p w14:paraId="52217FC2" w14:textId="77777777" w:rsidR="00C9350E" w:rsidRDefault="00000000">
      <w:pPr>
        <w:ind w:left="731" w:right="4"/>
      </w:pPr>
      <w:r>
        <w:t xml:space="preserve">в) изучение основной и дополнительной литературы (например, </w:t>
      </w:r>
    </w:p>
    <w:p w14:paraId="6A2F2278" w14:textId="77777777" w:rsidR="00C9350E" w:rsidRDefault="00000000">
      <w:pPr>
        <w:ind w:left="-5" w:right="4"/>
      </w:pPr>
      <w:r>
        <w:lastRenderedPageBreak/>
        <w:t xml:space="preserve">комментариев Федеральных законов); </w:t>
      </w:r>
    </w:p>
    <w:p w14:paraId="2D4A3308" w14:textId="77777777" w:rsidR="00C9350E" w:rsidRDefault="00000000">
      <w:pPr>
        <w:ind w:left="731" w:right="4"/>
      </w:pPr>
      <w:r>
        <w:t xml:space="preserve">г) изучение материалов судебной практики; </w:t>
      </w:r>
    </w:p>
    <w:p w14:paraId="129480CB" w14:textId="77777777" w:rsidR="00C9350E" w:rsidRDefault="00000000">
      <w:pPr>
        <w:ind w:left="731" w:right="4"/>
      </w:pPr>
      <w:r>
        <w:t xml:space="preserve">е) аналитический разбор ситуативной задачи через призму действующего </w:t>
      </w:r>
    </w:p>
    <w:p w14:paraId="661D98C7" w14:textId="77777777" w:rsidR="00C9350E" w:rsidRDefault="00000000">
      <w:pPr>
        <w:ind w:left="-5" w:right="4"/>
      </w:pPr>
      <w:r>
        <w:t xml:space="preserve">законодательства и сложившейся судебной практики; </w:t>
      </w:r>
    </w:p>
    <w:p w14:paraId="187AEA81" w14:textId="77777777" w:rsidR="00C9350E" w:rsidRDefault="00000000">
      <w:pPr>
        <w:ind w:left="731" w:right="4"/>
      </w:pPr>
      <w:r>
        <w:t xml:space="preserve">ж) определение собственной позиции, формулировка аргументов; </w:t>
      </w:r>
    </w:p>
    <w:p w14:paraId="3E831308" w14:textId="77777777" w:rsidR="00C9350E" w:rsidRDefault="00000000">
      <w:pPr>
        <w:ind w:left="731" w:right="4"/>
      </w:pPr>
      <w:r>
        <w:t xml:space="preserve">з) оформление ответа; </w:t>
      </w:r>
    </w:p>
    <w:p w14:paraId="457DEE47" w14:textId="77777777" w:rsidR="00C9350E" w:rsidRDefault="00000000">
      <w:pPr>
        <w:ind w:left="731" w:right="4"/>
      </w:pPr>
      <w:r>
        <w:t xml:space="preserve">и) представление ответа на ситуативную задачу. </w:t>
      </w:r>
    </w:p>
    <w:p w14:paraId="0B2AE181" w14:textId="77777777" w:rsidR="00C9350E" w:rsidRDefault="00000000">
      <w:pPr>
        <w:ind w:left="-15" w:right="4" w:firstLine="721"/>
      </w:pPr>
      <w:r>
        <w:t xml:space="preserve">Контрольные вопросы - средство проверки умений применять полученные знания для решения задач определенного типа по теме или разделу </w:t>
      </w:r>
    </w:p>
    <w:p w14:paraId="0719BED3" w14:textId="77777777" w:rsidR="00C9350E" w:rsidRDefault="00000000">
      <w:pPr>
        <w:ind w:left="-15" w:right="4" w:firstLine="721"/>
      </w:pPr>
      <w:r>
        <w:t xml:space="preserve">Индивидуальные задания творческого уровня позволяют оценивать и диагностировать умения, интегрировать знания различных областей, аргументировать собственную точку зрения. </w:t>
      </w:r>
    </w:p>
    <w:p w14:paraId="01BA5788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4BCBCB1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79FCCA9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87B51A1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DF745FB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244ACBE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A3A08E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35355E1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F1280F6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3EA50AE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F2611F5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28BA950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2EB3C94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57FBD6D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092D944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CA5B0F0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B81B99D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ABA7385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DEE8F58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3FDF2D9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05A1412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AC0DAF1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39C38AD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B37189F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BB84215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6CC13EB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E24F49E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AC90780" w14:textId="77777777" w:rsidR="00C9350E" w:rsidRDefault="00000000">
      <w:pPr>
        <w:pStyle w:val="1"/>
        <w:ind w:left="10" w:right="15"/>
      </w:pPr>
      <w:bookmarkStart w:id="2" w:name="_Toc17156"/>
      <w:r>
        <w:lastRenderedPageBreak/>
        <w:t xml:space="preserve">4. Перечень вопросов для проведения промежуточной аттестации: </w:t>
      </w:r>
      <w:bookmarkEnd w:id="2"/>
    </w:p>
    <w:p w14:paraId="5D317285" w14:textId="77777777" w:rsidR="00C9350E" w:rsidRDefault="00000000">
      <w:pPr>
        <w:spacing w:after="0" w:line="270" w:lineRule="auto"/>
        <w:ind w:left="711" w:right="711"/>
        <w:jc w:val="center"/>
      </w:pPr>
      <w:r>
        <w:rPr>
          <w:b/>
        </w:rPr>
        <w:t xml:space="preserve">Перечень вопросов к зачету: </w:t>
      </w:r>
    </w:p>
    <w:p w14:paraId="4D033AEC" w14:textId="77777777" w:rsidR="00C9350E" w:rsidRDefault="00000000">
      <w:pPr>
        <w:spacing w:after="23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0FF84B13" w14:textId="77777777" w:rsidR="00C9350E" w:rsidRDefault="00000000">
      <w:pPr>
        <w:numPr>
          <w:ilvl w:val="0"/>
          <w:numId w:val="7"/>
        </w:numPr>
        <w:ind w:right="4" w:hanging="283"/>
      </w:pPr>
      <w:r>
        <w:t xml:space="preserve">Понятие предмет и метод административного судопроизводства. </w:t>
      </w:r>
    </w:p>
    <w:p w14:paraId="4364DB7D" w14:textId="77777777" w:rsidR="00C9350E" w:rsidRDefault="00000000">
      <w:pPr>
        <w:numPr>
          <w:ilvl w:val="0"/>
          <w:numId w:val="7"/>
        </w:numPr>
        <w:ind w:right="4" w:hanging="283"/>
      </w:pPr>
      <w:r>
        <w:t xml:space="preserve">Источники права административного судопроизводства. </w:t>
      </w:r>
    </w:p>
    <w:p w14:paraId="0F451E1C" w14:textId="77777777" w:rsidR="00C9350E" w:rsidRDefault="00000000">
      <w:pPr>
        <w:numPr>
          <w:ilvl w:val="0"/>
          <w:numId w:val="7"/>
        </w:numPr>
        <w:ind w:right="4" w:hanging="283"/>
      </w:pPr>
      <w:r>
        <w:t xml:space="preserve">Принципы административного судопроизводства. </w:t>
      </w:r>
    </w:p>
    <w:p w14:paraId="69A0C786" w14:textId="77777777" w:rsidR="00C9350E" w:rsidRDefault="00000000">
      <w:pPr>
        <w:numPr>
          <w:ilvl w:val="0"/>
          <w:numId w:val="7"/>
        </w:numPr>
        <w:ind w:right="4" w:hanging="283"/>
      </w:pPr>
      <w:r>
        <w:t xml:space="preserve">Основание для отводов суда. </w:t>
      </w:r>
    </w:p>
    <w:p w14:paraId="58135817" w14:textId="77777777" w:rsidR="00C9350E" w:rsidRDefault="00000000">
      <w:pPr>
        <w:numPr>
          <w:ilvl w:val="0"/>
          <w:numId w:val="7"/>
        </w:numPr>
        <w:ind w:right="4" w:hanging="283"/>
      </w:pPr>
      <w:r>
        <w:t xml:space="preserve">Права сторон в административном судопроизводстве. </w:t>
      </w:r>
    </w:p>
    <w:p w14:paraId="79274038" w14:textId="77777777" w:rsidR="00C9350E" w:rsidRDefault="00000000">
      <w:pPr>
        <w:numPr>
          <w:ilvl w:val="0"/>
          <w:numId w:val="7"/>
        </w:numPr>
        <w:ind w:right="4" w:hanging="283"/>
      </w:pPr>
      <w:r>
        <w:t xml:space="preserve">Заинтересованные лица и их правовое положение. 7. Прокурор в административном судопроизводстве. </w:t>
      </w:r>
    </w:p>
    <w:p w14:paraId="71D7AAB0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Представитель в административном судопроизводстве. </w:t>
      </w:r>
    </w:p>
    <w:p w14:paraId="79BC1600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Подведомственность </w:t>
      </w:r>
      <w:r>
        <w:tab/>
        <w:t xml:space="preserve">и </w:t>
      </w:r>
      <w:r>
        <w:tab/>
        <w:t xml:space="preserve">подсудности </w:t>
      </w:r>
      <w:r>
        <w:tab/>
        <w:t xml:space="preserve">дел </w:t>
      </w:r>
      <w:r>
        <w:tab/>
        <w:t xml:space="preserve">в </w:t>
      </w:r>
      <w:r>
        <w:tab/>
        <w:t xml:space="preserve">административном судопроизводстве. </w:t>
      </w:r>
    </w:p>
    <w:p w14:paraId="3FA4E5C7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Виды подсудности в административном судопроизводстве. </w:t>
      </w:r>
    </w:p>
    <w:p w14:paraId="340FCCCC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Сроки и расходы в административном судопроизводстве. </w:t>
      </w:r>
    </w:p>
    <w:p w14:paraId="5D308F37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Меры предварительной защиты в административном судопроизводстве. </w:t>
      </w:r>
    </w:p>
    <w:p w14:paraId="2AF31A68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Меры принуждения в административном судопроизводстве. </w:t>
      </w:r>
    </w:p>
    <w:p w14:paraId="4B48D110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Административное исковое заявление. </w:t>
      </w:r>
    </w:p>
    <w:p w14:paraId="43891F04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Возбуждение дела по административному иску. </w:t>
      </w:r>
    </w:p>
    <w:p w14:paraId="7E77ABE0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Извещения в административном судопроизводстве. </w:t>
      </w:r>
    </w:p>
    <w:p w14:paraId="50099EE5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Предварительное судебное заседание. </w:t>
      </w:r>
    </w:p>
    <w:p w14:paraId="1C218E09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Подготовка дела к судебному разбирательству. </w:t>
      </w:r>
    </w:p>
    <w:p w14:paraId="4E52B6C0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Особенности доказывания в административном судопроизводстве. </w:t>
      </w:r>
    </w:p>
    <w:p w14:paraId="5639C887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Предмет доказывания в административном судопроизводстве. </w:t>
      </w:r>
    </w:p>
    <w:p w14:paraId="01CEC8A6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Относимость </w:t>
      </w:r>
      <w:r>
        <w:tab/>
        <w:t xml:space="preserve">и </w:t>
      </w:r>
      <w:r>
        <w:tab/>
        <w:t xml:space="preserve">допустимость </w:t>
      </w:r>
      <w:r>
        <w:tab/>
        <w:t xml:space="preserve">доказательств </w:t>
      </w:r>
      <w:r>
        <w:tab/>
        <w:t xml:space="preserve">в </w:t>
      </w:r>
      <w:r>
        <w:tab/>
        <w:t xml:space="preserve">административном судопроизводстве. </w:t>
      </w:r>
    </w:p>
    <w:p w14:paraId="74F44777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Виды доказательств в административном </w:t>
      </w:r>
      <w:proofErr w:type="spellStart"/>
      <w:r>
        <w:t>судопроизводсва</w:t>
      </w:r>
      <w:proofErr w:type="spellEnd"/>
      <w:r>
        <w:t xml:space="preserve"> </w:t>
      </w:r>
    </w:p>
    <w:p w14:paraId="5A66A528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Соглашение о примирении в административном судопроизводстве. </w:t>
      </w:r>
    </w:p>
    <w:p w14:paraId="2EDAC2EE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Понятие примирительных процедур в административном судопроизводстве. </w:t>
      </w:r>
    </w:p>
    <w:p w14:paraId="1974DE4F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Части судебного разбирательства и его порядок. </w:t>
      </w:r>
    </w:p>
    <w:p w14:paraId="338138DE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Приостановления производства по административному делу. </w:t>
      </w:r>
    </w:p>
    <w:p w14:paraId="7F6F7104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Оставление административного искового заявления без рассмотрения. </w:t>
      </w:r>
    </w:p>
    <w:p w14:paraId="714F9485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Прекращение производства по административному делу. </w:t>
      </w:r>
    </w:p>
    <w:p w14:paraId="1501AC14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Протоколы суда по административному делу. </w:t>
      </w:r>
    </w:p>
    <w:p w14:paraId="7C33352F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Упрощенное (письменное) производство по административным делам. </w:t>
      </w:r>
    </w:p>
    <w:p w14:paraId="538C3593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Понятие и виды судебных актов по административным делам. </w:t>
      </w:r>
    </w:p>
    <w:p w14:paraId="44F018A7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Составление судебного решения и требования к нему. </w:t>
      </w:r>
    </w:p>
    <w:p w14:paraId="49EE86C0" w14:textId="77777777" w:rsidR="00C9350E" w:rsidRDefault="00000000">
      <w:pPr>
        <w:numPr>
          <w:ilvl w:val="0"/>
          <w:numId w:val="8"/>
        </w:numPr>
        <w:ind w:right="4" w:hanging="423"/>
      </w:pPr>
      <w:r>
        <w:lastRenderedPageBreak/>
        <w:t xml:space="preserve">Исправление недостатков судебного решения, дополнительное судебное решение, </w:t>
      </w:r>
    </w:p>
    <w:p w14:paraId="5EB4438C" w14:textId="77777777" w:rsidR="00C9350E" w:rsidRDefault="00000000">
      <w:pPr>
        <w:ind w:left="-5" w:right="4"/>
      </w:pPr>
      <w:r>
        <w:t xml:space="preserve">разъяснение судебного решения, законная сила и порядок е немедленного исполнения судебного решения. </w:t>
      </w:r>
    </w:p>
    <w:p w14:paraId="44903CDB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Особенности рассмотрения дел об оспаривании нормативно правовых актов. </w:t>
      </w:r>
    </w:p>
    <w:p w14:paraId="6C7B8615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Требования к административно исковому заявлению об оспаривании нормативного акта. </w:t>
      </w:r>
    </w:p>
    <w:p w14:paraId="59D3BC61" w14:textId="77777777" w:rsidR="00C9350E" w:rsidRDefault="00000000">
      <w:pPr>
        <w:numPr>
          <w:ilvl w:val="0"/>
          <w:numId w:val="8"/>
        </w:numPr>
        <w:ind w:right="4" w:hanging="423"/>
      </w:pPr>
      <w:r>
        <w:t xml:space="preserve">Процессуальный порядок судебного заседания по делу об оспаривании нормативного акта. 37. Судебное решение по делу об оспаривании нормативного акта. </w:t>
      </w:r>
    </w:p>
    <w:p w14:paraId="2AEEACAE" w14:textId="77777777" w:rsidR="00C9350E" w:rsidRDefault="00000000">
      <w:pPr>
        <w:spacing w:after="42" w:line="259" w:lineRule="auto"/>
        <w:ind w:left="711" w:right="0" w:firstLine="0"/>
        <w:jc w:val="left"/>
      </w:pPr>
      <w:r>
        <w:t xml:space="preserve"> </w:t>
      </w:r>
    </w:p>
    <w:p w14:paraId="21636814" w14:textId="77777777" w:rsidR="00C9350E" w:rsidRDefault="00000000">
      <w:pPr>
        <w:spacing w:after="0" w:line="259" w:lineRule="auto"/>
        <w:ind w:left="706" w:right="0"/>
        <w:jc w:val="left"/>
      </w:pPr>
      <w:r>
        <w:rPr>
          <w:b/>
          <w:i/>
        </w:rPr>
        <w:t xml:space="preserve">Методика формирования оценки и критерии оценивания. </w:t>
      </w:r>
    </w:p>
    <w:p w14:paraId="7D9C8B13" w14:textId="77777777" w:rsidR="00C9350E" w:rsidRDefault="00000000">
      <w:pPr>
        <w:ind w:left="-15" w:right="4" w:firstLine="711"/>
      </w:pPr>
      <w:r>
        <w:t xml:space="preserve">Промежуточная аттестация осуществляется по результатам сдачи зачета по пройденной дисциплине. Билет включает два теоретических вопроса  </w:t>
      </w:r>
    </w:p>
    <w:p w14:paraId="79904080" w14:textId="77777777" w:rsidR="00C9350E" w:rsidRDefault="00000000">
      <w:pPr>
        <w:pStyle w:val="2"/>
        <w:ind w:left="0" w:right="0" w:firstLine="711"/>
      </w:pPr>
      <w:r>
        <w:rPr>
          <w:b w:val="0"/>
        </w:rPr>
        <w:t>Ответ на первый теоретический вопрос -</w:t>
      </w:r>
      <w:r>
        <w:t xml:space="preserve"> 25 баллов (для очной и </w:t>
      </w:r>
      <w:proofErr w:type="spellStart"/>
      <w:r>
        <w:t>очнозаочной</w:t>
      </w:r>
      <w:proofErr w:type="spellEnd"/>
      <w:r>
        <w:t xml:space="preserve"> форм обучения)</w:t>
      </w:r>
      <w:r>
        <w:rPr>
          <w:b w:val="0"/>
        </w:rPr>
        <w:t xml:space="preserve"> Ответ на второй теоретический вопрос – </w:t>
      </w:r>
      <w:r>
        <w:t xml:space="preserve">25 баллов (для очной и </w:t>
      </w:r>
      <w:proofErr w:type="spellStart"/>
      <w:r>
        <w:t>очнозаочной</w:t>
      </w:r>
      <w:proofErr w:type="spellEnd"/>
      <w:r>
        <w:t xml:space="preserve"> форм обучения)</w:t>
      </w:r>
      <w:r>
        <w:rPr>
          <w:b w:val="0"/>
        </w:rPr>
        <w:t xml:space="preserve"> </w:t>
      </w:r>
    </w:p>
    <w:p w14:paraId="2E075E38" w14:textId="77777777" w:rsidR="00C9350E" w:rsidRDefault="00000000">
      <w:pPr>
        <w:spacing w:after="0" w:line="259" w:lineRule="auto"/>
        <w:ind w:left="706" w:right="0"/>
        <w:jc w:val="left"/>
      </w:pPr>
      <w:r>
        <w:rPr>
          <w:b/>
          <w:i/>
        </w:rPr>
        <w:t xml:space="preserve">Критерии оценивания ответа на теоретические вопросы: </w:t>
      </w:r>
    </w:p>
    <w:p w14:paraId="6BB65D96" w14:textId="77777777" w:rsidR="00C9350E" w:rsidRDefault="00000000">
      <w:pPr>
        <w:ind w:left="-15" w:right="4" w:firstLine="711"/>
      </w:pPr>
      <w:r>
        <w:rPr>
          <w:b/>
        </w:rPr>
        <w:t xml:space="preserve">25-21 баллов (для очной и очно-заочной форм обучения) </w:t>
      </w:r>
      <w:r>
        <w:t xml:space="preserve">– содержание теоретического вопроса раскрыто полно: обучающийся владеет навыками применения категорий, демонстрирует понимание раскрываемой проблемы, приводит адекватные примеры, последовательно и стилистически верно излагает материал. </w:t>
      </w:r>
    </w:p>
    <w:p w14:paraId="4E313C20" w14:textId="77777777" w:rsidR="00C9350E" w:rsidRDefault="00000000">
      <w:pPr>
        <w:ind w:left="-15" w:right="4" w:firstLine="711"/>
      </w:pPr>
      <w:r>
        <w:rPr>
          <w:b/>
        </w:rPr>
        <w:t xml:space="preserve">20-17 баллов (для очной и очно-заочной форм обучения) </w:t>
      </w:r>
      <w:r>
        <w:t xml:space="preserve">– содержание теоретического вопроса раскрыто полно, обучающийся владеет навыками применения категорий, демонстрирует понимание раскрываемой проблемы, приводит адекватные примеры, но недостаточно последовательно излагает материал, допускает стилистические неточности. </w:t>
      </w:r>
    </w:p>
    <w:p w14:paraId="51DC828C" w14:textId="77777777" w:rsidR="00C9350E" w:rsidRDefault="00000000">
      <w:pPr>
        <w:ind w:left="-15" w:right="4" w:firstLine="711"/>
      </w:pPr>
      <w:r>
        <w:rPr>
          <w:b/>
        </w:rPr>
        <w:t>16-12 баллов (для очной и очно-заочной форм обучения)</w:t>
      </w:r>
      <w:r>
        <w:t xml:space="preserve"> – содержание теоретического вопроса раскрыто неполно: обучающийся допускает неточности в определении понятий, обнаруживает слабое понимание проблемы, затрудняется приводить необходимые примеры, излагает материал непоследовательно, имеются стилистические ошибки; </w:t>
      </w:r>
    </w:p>
    <w:p w14:paraId="1389166B" w14:textId="77777777" w:rsidR="00C9350E" w:rsidRDefault="00000000">
      <w:pPr>
        <w:ind w:left="-15" w:right="4" w:firstLine="711"/>
      </w:pPr>
      <w:r>
        <w:rPr>
          <w:b/>
        </w:rPr>
        <w:t>11-5 баллов (для очной и очно-заочной форм обучения)</w:t>
      </w:r>
      <w:r>
        <w:t xml:space="preserve"> – содержание теоретического вопроса раскрыто слабо: обучающийся обнаруживает понимание основных положений вопроса, но путается в определении понятий гражданского законодательства, допускает ошибки, слабо понимает суть излагаемого вопроса, затрудняется приводить необходимые примеры, излагает </w:t>
      </w:r>
      <w:r>
        <w:lastRenderedPageBreak/>
        <w:t xml:space="preserve">материал непоследовательно, допускаются значительное количество стилистических ошибок; </w:t>
      </w:r>
    </w:p>
    <w:p w14:paraId="0D2DCD62" w14:textId="77777777" w:rsidR="00C9350E" w:rsidRDefault="00000000">
      <w:pPr>
        <w:ind w:left="-15" w:right="4" w:firstLine="711"/>
      </w:pPr>
      <w:r>
        <w:rPr>
          <w:b/>
        </w:rPr>
        <w:t>5-1 баллов (для очной и очно-заочной форм обучения)</w:t>
      </w:r>
      <w:r>
        <w:t xml:space="preserve"> – содержание теоретического вопроса раскрыто слабо: обучающийся обнаруживает минимальное понимание основных положений вопроса, путается в определении понятий, допускает ошибки, затрудняется приводить необходимые примеры, излагает материал непоследовательно, допускаются значительное количество стилистических ошибок, на «наводящие» вопросы преподавателя затрудняется ответить. </w:t>
      </w:r>
    </w:p>
    <w:p w14:paraId="312CD928" w14:textId="77777777" w:rsidR="00C9350E" w:rsidRDefault="00000000">
      <w:pPr>
        <w:ind w:left="-15" w:right="4" w:firstLine="711"/>
      </w:pPr>
      <w:r>
        <w:rPr>
          <w:b/>
        </w:rPr>
        <w:t>0 баллов</w:t>
      </w:r>
      <w:r>
        <w:t xml:space="preserve"> - обучающийся отказывается отвечать по причине неподготовленности или при ответе обнаруживает незнание вопроса, допускает ошибки в формулировке определений и правил, искажающие их смысл, беспорядочно и неуверенно излагает материал. </w:t>
      </w:r>
    </w:p>
    <w:p w14:paraId="2093A1FC" w14:textId="77777777" w:rsidR="00C9350E" w:rsidRDefault="00000000">
      <w:pPr>
        <w:ind w:left="-15" w:right="4" w:firstLine="711"/>
      </w:pPr>
      <w:r>
        <w:t xml:space="preserve">Максимальное количество баллов, которые может набрать студент в рамках изучения дисциплины равно 100 баллов, при этом 50 баллов приходится на текущую аттестацию очной и очно-заочной форм обучения и 50 баллов - на промежуточную аттестацию (зачет) для очной и очно-заочной форм обучения. </w:t>
      </w:r>
    </w:p>
    <w:p w14:paraId="5AB9FAD7" w14:textId="77777777" w:rsidR="00C9350E" w:rsidRDefault="00000000">
      <w:pPr>
        <w:ind w:left="-15" w:right="4" w:firstLine="711"/>
      </w:pPr>
      <w:r>
        <w:t xml:space="preserve">Суммарный балл текущей и промежуточной аттестации освоения учебной дисциплины за семестр на зачете с оценкой переводится в пятибалльную отметку, которая считается итоговой. </w:t>
      </w:r>
    </w:p>
    <w:p w14:paraId="2BD8F016" w14:textId="77777777" w:rsidR="00C9350E" w:rsidRDefault="00000000">
      <w:pPr>
        <w:spacing w:after="16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C7F37A3" w14:textId="77777777" w:rsidR="00C9350E" w:rsidRDefault="00000000">
      <w:pPr>
        <w:spacing w:after="15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786322A" w14:textId="77777777" w:rsidR="00C9350E" w:rsidRDefault="00000000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23F802C" w14:textId="77777777" w:rsidR="00C9350E" w:rsidRDefault="00000000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9250F33" w14:textId="77777777" w:rsidR="00C9350E" w:rsidRDefault="00000000">
      <w:pPr>
        <w:spacing w:after="15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DC4CAB3" w14:textId="77777777" w:rsidR="00C9350E" w:rsidRDefault="00000000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1A1378E" w14:textId="77777777" w:rsidR="00C9350E" w:rsidRDefault="00000000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0DD0640" w14:textId="77777777" w:rsidR="00C9350E" w:rsidRDefault="00000000">
      <w:pPr>
        <w:spacing w:after="16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A45798E" w14:textId="77777777" w:rsidR="00C9350E" w:rsidRDefault="00000000">
      <w:pPr>
        <w:spacing w:after="15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654E7D2" w14:textId="77777777" w:rsidR="00C9350E" w:rsidRDefault="00000000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24E35B6" w14:textId="77777777" w:rsidR="00C9350E" w:rsidRDefault="00000000">
      <w:pPr>
        <w:spacing w:after="16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D6F5977" w14:textId="77777777" w:rsidR="00C9350E" w:rsidRDefault="00000000">
      <w:pPr>
        <w:spacing w:after="14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3C7F59C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4926312C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5939341C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0290E8D2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lastRenderedPageBreak/>
        <w:t xml:space="preserve"> </w:t>
      </w:r>
    </w:p>
    <w:p w14:paraId="0C40812E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21A880BB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585F4730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5A3ACF0B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1D25CFFC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4EA8BB1B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3A1EDC5E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4CF8C8A8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7F36ABF2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6F6F57BA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1D855B4E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200C85FF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1B7D4621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2FF82633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5DDE2D92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2F8718F9" w14:textId="77777777" w:rsidR="00C9350E" w:rsidRDefault="00000000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6CD5E79D" w14:textId="77777777" w:rsidR="00C9350E" w:rsidRDefault="00000000">
      <w:pPr>
        <w:pStyle w:val="1"/>
        <w:spacing w:line="259" w:lineRule="auto"/>
        <w:ind w:left="10" w:right="2882"/>
        <w:jc w:val="right"/>
      </w:pPr>
      <w:bookmarkStart w:id="3" w:name="_Toc17157"/>
      <w:r>
        <w:t xml:space="preserve">5. Рекомендуемая литература </w:t>
      </w:r>
      <w:bookmarkEnd w:id="3"/>
    </w:p>
    <w:tbl>
      <w:tblPr>
        <w:tblStyle w:val="TableGrid"/>
        <w:tblW w:w="9479" w:type="dxa"/>
        <w:tblInd w:w="10" w:type="dxa"/>
        <w:tblCellMar>
          <w:top w:w="38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1805"/>
        <w:gridCol w:w="3937"/>
        <w:gridCol w:w="1897"/>
        <w:gridCol w:w="1249"/>
      </w:tblGrid>
      <w:tr w:rsidR="00C9350E" w14:paraId="5D60C7D5" w14:textId="77777777">
        <w:trPr>
          <w:trHeight w:val="278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236619" w14:textId="77777777" w:rsidR="00C9350E" w:rsidRDefault="00C935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10B4DC" w14:textId="77777777" w:rsidR="00C9350E" w:rsidRDefault="00000000">
            <w:pPr>
              <w:spacing w:after="0" w:line="259" w:lineRule="auto"/>
              <w:ind w:left="961" w:right="0" w:firstLine="0"/>
              <w:jc w:val="left"/>
            </w:pPr>
            <w:r>
              <w:rPr>
                <w:b/>
                <w:sz w:val="19"/>
              </w:rPr>
              <w:t>5.1. Рекомендуемая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F7255B" w14:textId="77777777" w:rsidR="00C9350E" w:rsidRDefault="00C935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350E" w14:paraId="74C2B205" w14:textId="77777777">
        <w:trPr>
          <w:trHeight w:val="278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DF23EC" w14:textId="77777777" w:rsidR="00C9350E" w:rsidRDefault="00C935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720400" w14:textId="77777777" w:rsidR="00C9350E" w:rsidRDefault="00000000">
            <w:pPr>
              <w:spacing w:after="0" w:line="259" w:lineRule="auto"/>
              <w:ind w:left="1133" w:right="0" w:firstLine="0"/>
              <w:jc w:val="left"/>
            </w:pPr>
            <w:r>
              <w:rPr>
                <w:b/>
                <w:sz w:val="19"/>
              </w:rPr>
              <w:t>5.1.1. Основная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106A17" w14:textId="77777777" w:rsidR="00C9350E" w:rsidRDefault="00C935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350E" w14:paraId="1C6F8FFF" w14:textId="77777777">
        <w:trPr>
          <w:trHeight w:val="278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45676" w14:textId="77777777" w:rsidR="00C9350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5D565" w14:textId="77777777" w:rsidR="00C9350E" w:rsidRDefault="00000000">
            <w:pPr>
              <w:spacing w:after="0" w:line="259" w:lineRule="auto"/>
              <w:ind w:left="14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84627" w14:textId="77777777" w:rsidR="00C9350E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8246F" w14:textId="77777777" w:rsidR="00C9350E" w:rsidRDefault="0000000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A56C4" w14:textId="77777777" w:rsidR="00C9350E" w:rsidRDefault="00000000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9350E" w14:paraId="114344A5" w14:textId="77777777">
        <w:trPr>
          <w:trHeight w:val="999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3E799" w14:textId="77777777" w:rsidR="00C9350E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9"/>
              </w:rPr>
              <w:t>Л1.1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8E119" w14:textId="77777777" w:rsidR="00C9350E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>Никитин С. 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07A7C" w14:textId="77777777" w:rsidR="00C9350E" w:rsidRDefault="00000000">
            <w:pPr>
              <w:spacing w:after="157" w:line="252" w:lineRule="auto"/>
              <w:ind w:left="0" w:right="24" w:firstLine="0"/>
              <w:jc w:val="left"/>
            </w:pPr>
            <w:r>
              <w:rPr>
                <w:sz w:val="19"/>
              </w:rPr>
              <w:t>Административное судопроизводство: Учебник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3E57D15F" w14:textId="77777777" w:rsidR="00C9350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http://www.iprbookshop.ru/78303.html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7F9AF" w14:textId="77777777" w:rsidR="00C9350E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>Москва: Российский государственный университет правосудия,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2960D" w14:textId="77777777" w:rsidR="00C9350E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9350E" w14:paraId="52C72DA0" w14:textId="77777777">
        <w:trPr>
          <w:trHeight w:val="1421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D3233" w14:textId="77777777" w:rsidR="00C9350E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9"/>
              </w:rPr>
              <w:t>Л1.2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BBA92" w14:textId="77777777" w:rsidR="00C9350E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Бойцова Ирина </w:t>
            </w:r>
          </w:p>
          <w:p w14:paraId="6EE17064" w14:textId="77777777" w:rsidR="00C9350E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Сергеевна, Петухов </w:t>
            </w:r>
          </w:p>
          <w:p w14:paraId="59A1A82F" w14:textId="77777777" w:rsidR="00C9350E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Николай </w:t>
            </w:r>
          </w:p>
          <w:p w14:paraId="29BDF6A8" w14:textId="77777777" w:rsidR="00C9350E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Александрович, </w:t>
            </w:r>
          </w:p>
          <w:p w14:paraId="77AC4DDD" w14:textId="77777777" w:rsidR="00C9350E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>Туганов Юрий Николаевич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41863" w14:textId="77777777" w:rsidR="00C9350E" w:rsidRDefault="00000000">
            <w:pPr>
              <w:spacing w:after="5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Административное судопроизводство: </w:t>
            </w:r>
          </w:p>
          <w:p w14:paraId="7198669A" w14:textId="77777777" w:rsidR="00C9350E" w:rsidRDefault="00000000">
            <w:pPr>
              <w:spacing w:after="155" w:line="259" w:lineRule="auto"/>
              <w:ind w:left="0" w:right="0" w:firstLine="0"/>
              <w:jc w:val="left"/>
            </w:pPr>
            <w:r>
              <w:rPr>
                <w:sz w:val="19"/>
              </w:rPr>
              <w:t>Учебное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7EA51D93" w14:textId="77777777" w:rsidR="00C9350E" w:rsidRDefault="00000000">
            <w:pPr>
              <w:spacing w:after="0" w:line="259" w:lineRule="auto"/>
              <w:ind w:left="0" w:right="0" w:firstLine="0"/>
            </w:pPr>
            <w:r>
              <w:rPr>
                <w:sz w:val="19"/>
              </w:rPr>
              <w:t>https://znanium.com/catalog/document?id=397467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C8585" w14:textId="77777777" w:rsidR="00C9350E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>Российский государственный университет правосудия, 2021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AEF33" w14:textId="77777777" w:rsidR="00C9350E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9350E" w14:paraId="37D9436E" w14:textId="77777777">
        <w:trPr>
          <w:trHeight w:val="278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2E3282" w14:textId="77777777" w:rsidR="00C9350E" w:rsidRDefault="00C935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5487D6" w14:textId="77777777" w:rsidR="00C9350E" w:rsidRDefault="00000000">
            <w:pPr>
              <w:spacing w:after="0" w:line="259" w:lineRule="auto"/>
              <w:ind w:left="831" w:right="0" w:firstLine="0"/>
              <w:jc w:val="left"/>
            </w:pPr>
            <w:r>
              <w:rPr>
                <w:b/>
                <w:sz w:val="19"/>
              </w:rPr>
              <w:t>5.1.2. Дополнительная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EBD1B7" w14:textId="77777777" w:rsidR="00C9350E" w:rsidRDefault="00C935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350E" w14:paraId="0A8F925A" w14:textId="77777777">
        <w:trPr>
          <w:trHeight w:val="278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CA6CF" w14:textId="77777777" w:rsidR="00C9350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8107E" w14:textId="77777777" w:rsidR="00C9350E" w:rsidRDefault="00000000">
            <w:pPr>
              <w:spacing w:after="0" w:line="259" w:lineRule="auto"/>
              <w:ind w:left="14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D7B93" w14:textId="77777777" w:rsidR="00C9350E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AB361" w14:textId="77777777" w:rsidR="00C9350E" w:rsidRDefault="0000000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08F8B" w14:textId="77777777" w:rsidR="00C9350E" w:rsidRDefault="00000000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9350E" w14:paraId="18678AC1" w14:textId="77777777">
        <w:trPr>
          <w:trHeight w:val="596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E4BC8" w14:textId="77777777" w:rsidR="00C9350E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9"/>
              </w:rPr>
              <w:t>Л2.1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DFD45" w14:textId="77777777" w:rsidR="00C9350E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>Давыдова Н. Ю., Черепова И. С.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9E9BA" w14:textId="77777777" w:rsidR="00C9350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Административное право: Учебное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sz w:val="19"/>
              </w:rPr>
              <w:t>http://www.iprbookshop.ru/71000.html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85E1C" w14:textId="77777777" w:rsidR="00C9350E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>Саратов: Ай Пи Эр Медиа,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F3456" w14:textId="77777777" w:rsidR="00C9350E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9350E" w14:paraId="6D2ABF07" w14:textId="77777777">
        <w:trPr>
          <w:trHeight w:val="1968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2DAD7" w14:textId="77777777" w:rsidR="00C9350E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9"/>
              </w:rPr>
              <w:t>Л2.2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243F2" w14:textId="77777777" w:rsidR="00C9350E" w:rsidRDefault="00000000">
            <w:pPr>
              <w:spacing w:after="25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Афанасьев С.Ф., </w:t>
            </w:r>
          </w:p>
          <w:p w14:paraId="2F856C96" w14:textId="77777777" w:rsidR="00C9350E" w:rsidRDefault="00000000">
            <w:pPr>
              <w:spacing w:after="26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Баулин О.В., </w:t>
            </w:r>
          </w:p>
          <w:p w14:paraId="2CA38FE2" w14:textId="77777777" w:rsidR="00C9350E" w:rsidRDefault="00000000">
            <w:pPr>
              <w:spacing w:after="25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Лукьянова И.Н., </w:t>
            </w:r>
          </w:p>
          <w:p w14:paraId="19D39F54" w14:textId="77777777" w:rsidR="00C9350E" w:rsidRDefault="00000000">
            <w:pPr>
              <w:spacing w:after="26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Опалев Р.О., </w:t>
            </w:r>
          </w:p>
          <w:p w14:paraId="66942544" w14:textId="77777777" w:rsidR="00C9350E" w:rsidRDefault="00000000">
            <w:pPr>
              <w:spacing w:after="26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Михайлов С.М., </w:t>
            </w:r>
          </w:p>
          <w:p w14:paraId="5C66940B" w14:textId="77777777" w:rsidR="00C9350E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>Раскатова Н.Н., Фокина М.А., Юдин А.В., Юсупов Т.Б.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A4AE0" w14:textId="77777777" w:rsidR="00C9350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КУРС ДОКАЗАТЕЛЬСТВЕННОГО ПРАВА: </w:t>
            </w:r>
          </w:p>
          <w:p w14:paraId="4B276E42" w14:textId="77777777" w:rsidR="00C9350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 xml:space="preserve">ГРАЖДАНСКИЙ ПРОЦЕСС. </w:t>
            </w:r>
          </w:p>
          <w:p w14:paraId="42BDAF9F" w14:textId="77777777" w:rsidR="00C9350E" w:rsidRDefault="00000000">
            <w:pPr>
              <w:spacing w:after="0" w:line="294" w:lineRule="auto"/>
              <w:ind w:left="0" w:right="0" w:firstLine="0"/>
              <w:jc w:val="left"/>
            </w:pPr>
            <w:r>
              <w:rPr>
                <w:sz w:val="19"/>
              </w:rPr>
              <w:t xml:space="preserve">АРБИТРАЖНЫЙ ПРОЦЕСС. АДМИНИСТРАТИВНОЕ </w:t>
            </w:r>
          </w:p>
          <w:p w14:paraId="020731D8" w14:textId="77777777" w:rsidR="00C9350E" w:rsidRDefault="00000000">
            <w:pPr>
              <w:spacing w:after="156" w:line="259" w:lineRule="auto"/>
              <w:ind w:left="0" w:right="0" w:firstLine="0"/>
              <w:jc w:val="left"/>
            </w:pPr>
            <w:r>
              <w:rPr>
                <w:sz w:val="19"/>
              </w:rPr>
              <w:t>СУДОПРОИЗВОДСТВО: Курс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690FDF18" w14:textId="77777777" w:rsidR="00C9350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9"/>
              </w:rPr>
              <w:t>https://www.iprbookshop.ru/94593.html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E7B55" w14:textId="77777777" w:rsidR="00C9350E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>под редакцией М. А. Фокиной. — 2-е изд. — Москва : Статут, 2019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2DAA" w14:textId="77777777" w:rsidR="00C9350E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9350E" w14:paraId="735E7579" w14:textId="77777777">
        <w:trPr>
          <w:trHeight w:val="278"/>
        </w:trPr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EF5B84" w14:textId="77777777" w:rsidR="00C9350E" w:rsidRDefault="00C935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96A70D" w14:textId="77777777" w:rsidR="00C9350E" w:rsidRDefault="00000000">
            <w:pPr>
              <w:spacing w:after="0" w:line="259" w:lineRule="auto"/>
              <w:ind w:left="937" w:right="0" w:firstLine="0"/>
              <w:jc w:val="left"/>
            </w:pPr>
            <w:r>
              <w:rPr>
                <w:b/>
                <w:sz w:val="19"/>
              </w:rPr>
              <w:t>5.1.3. Методические разработки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937E3B" w14:textId="77777777" w:rsidR="00C9350E" w:rsidRDefault="00C935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9350E" w14:paraId="73A3391C" w14:textId="77777777">
        <w:trPr>
          <w:trHeight w:val="278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D8D36" w14:textId="77777777" w:rsidR="00C9350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EF39C" w14:textId="77777777" w:rsidR="00C9350E" w:rsidRDefault="00000000">
            <w:pPr>
              <w:spacing w:after="0" w:line="259" w:lineRule="auto"/>
              <w:ind w:left="14" w:right="0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47AD8" w14:textId="77777777" w:rsidR="00C9350E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97BC6" w14:textId="77777777" w:rsidR="00C9350E" w:rsidRDefault="0000000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E2376" w14:textId="77777777" w:rsidR="00C9350E" w:rsidRDefault="00000000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9350E" w14:paraId="0FEA5F90" w14:textId="77777777">
        <w:trPr>
          <w:trHeight w:val="2156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2DFCE" w14:textId="77777777" w:rsidR="00C9350E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9"/>
              </w:rPr>
              <w:t>Л3.1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0CCC2" w14:textId="77777777" w:rsidR="00C9350E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19"/>
              </w:rPr>
              <w:t>Сапожникова,А.Г</w:t>
            </w:r>
            <w:proofErr w:type="spellEnd"/>
            <w:r>
              <w:rPr>
                <w:sz w:val="19"/>
              </w:rPr>
              <w:t>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C1008" w14:textId="77777777" w:rsidR="00C9350E" w:rsidRDefault="00000000">
            <w:pPr>
              <w:spacing w:after="155" w:line="254" w:lineRule="auto"/>
              <w:ind w:left="0" w:right="0" w:firstLine="0"/>
              <w:jc w:val="left"/>
            </w:pPr>
            <w:r>
              <w:rPr>
                <w:sz w:val="19"/>
              </w:rPr>
              <w:t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: методические указания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159FEFC8" w14:textId="77777777" w:rsidR="00C9350E" w:rsidRPr="00940338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940338">
              <w:rPr>
                <w:sz w:val="19"/>
                <w:lang w:val="en-US"/>
              </w:rPr>
              <w:t xml:space="preserve">https://ntb.donstu.ru/content/rukovodstvo-dlya- </w:t>
            </w:r>
            <w:proofErr w:type="spellStart"/>
            <w:r w:rsidRPr="00940338">
              <w:rPr>
                <w:sz w:val="19"/>
                <w:lang w:val="en-US"/>
              </w:rPr>
              <w:t>prepodavateley</w:t>
            </w:r>
            <w:proofErr w:type="spellEnd"/>
            <w:r w:rsidRPr="00940338">
              <w:rPr>
                <w:sz w:val="19"/>
                <w:lang w:val="en-US"/>
              </w:rPr>
              <w:t>-po-</w:t>
            </w:r>
            <w:proofErr w:type="spellStart"/>
            <w:r w:rsidRPr="00940338">
              <w:rPr>
                <w:sz w:val="19"/>
                <w:lang w:val="en-US"/>
              </w:rPr>
              <w:t>organizacii</w:t>
            </w:r>
            <w:proofErr w:type="spellEnd"/>
            <w:r w:rsidRPr="00940338">
              <w:rPr>
                <w:sz w:val="19"/>
                <w:lang w:val="en-US"/>
              </w:rPr>
              <w:t>-</w:t>
            </w:r>
            <w:proofErr w:type="spellStart"/>
            <w:r w:rsidRPr="00940338">
              <w:rPr>
                <w:sz w:val="19"/>
                <w:lang w:val="en-US"/>
              </w:rPr>
              <w:t>i-planirovaniyu</w:t>
            </w:r>
            <w:proofErr w:type="spellEnd"/>
            <w:r w:rsidRPr="00940338">
              <w:rPr>
                <w:rFonts w:ascii="Calibri" w:eastAsia="Calibri" w:hAnsi="Calibri" w:cs="Calibri"/>
                <w:sz w:val="19"/>
                <w:lang w:val="en-US"/>
              </w:rP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E7C49" w14:textId="77777777" w:rsidR="00C9350E" w:rsidRDefault="00000000">
            <w:pPr>
              <w:spacing w:after="6" w:line="259" w:lineRule="auto"/>
              <w:ind w:left="5" w:right="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>-на-</w:t>
            </w:r>
          </w:p>
          <w:p w14:paraId="2DB2D1F0" w14:textId="77777777" w:rsidR="00C9350E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19"/>
              </w:rPr>
              <w:t>Дону,ДГТУ</w:t>
            </w:r>
            <w:proofErr w:type="spellEnd"/>
            <w:r>
              <w:rPr>
                <w:sz w:val="19"/>
              </w:rPr>
              <w:t>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CC0B9" w14:textId="77777777" w:rsidR="00C9350E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14:paraId="2D60CF6F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602B109" w14:textId="77777777" w:rsidR="00C9350E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9350E">
      <w:footerReference w:type="even" r:id="rId13"/>
      <w:footerReference w:type="default" r:id="rId14"/>
      <w:footerReference w:type="first" r:id="rId15"/>
      <w:pgSz w:w="11904" w:h="16838"/>
      <w:pgMar w:top="1189" w:right="844" w:bottom="1184" w:left="1560" w:header="720" w:footer="711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DE9B" w14:textId="77777777" w:rsidR="005A33FC" w:rsidRDefault="005A33FC">
      <w:pPr>
        <w:spacing w:after="0" w:line="240" w:lineRule="auto"/>
      </w:pPr>
      <w:r>
        <w:separator/>
      </w:r>
    </w:p>
  </w:endnote>
  <w:endnote w:type="continuationSeparator" w:id="0">
    <w:p w14:paraId="3FB1AAE0" w14:textId="77777777" w:rsidR="005A33FC" w:rsidRDefault="005A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73D8" w14:textId="77777777" w:rsidR="00C9350E" w:rsidRDefault="00C9350E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9B17" w14:textId="77777777" w:rsidR="00C9350E" w:rsidRDefault="00C9350E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5552" w14:textId="77777777" w:rsidR="00C9350E" w:rsidRDefault="00C9350E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E4D0" w14:textId="77777777" w:rsidR="00C9350E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F2E9" w14:textId="77777777" w:rsidR="00C9350E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29C3" w14:textId="77777777" w:rsidR="00C9350E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C993" w14:textId="77777777" w:rsidR="005A33FC" w:rsidRDefault="005A33FC">
      <w:pPr>
        <w:spacing w:after="0" w:line="240" w:lineRule="auto"/>
      </w:pPr>
      <w:r>
        <w:separator/>
      </w:r>
    </w:p>
  </w:footnote>
  <w:footnote w:type="continuationSeparator" w:id="0">
    <w:p w14:paraId="1BB70664" w14:textId="77777777" w:rsidR="005A33FC" w:rsidRDefault="005A3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77E"/>
    <w:multiLevelType w:val="hybridMultilevel"/>
    <w:tmpl w:val="CF6E36D6"/>
    <w:lvl w:ilvl="0" w:tplc="FCCEF592">
      <w:start w:val="1"/>
      <w:numFmt w:val="decimal"/>
      <w:lvlText w:val="%1.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7892D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AA012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18139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F0163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A270A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EBCA2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689C6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7CDA8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002E9"/>
    <w:multiLevelType w:val="hybridMultilevel"/>
    <w:tmpl w:val="925A0F0C"/>
    <w:lvl w:ilvl="0" w:tplc="80BC15D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BA9F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527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DEEA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1054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25B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665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61A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F26B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993AAD"/>
    <w:multiLevelType w:val="hybridMultilevel"/>
    <w:tmpl w:val="75825CBA"/>
    <w:lvl w:ilvl="0" w:tplc="A33A74F6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C21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4A7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EF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EFF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E21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6E45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9689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470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D125B1"/>
    <w:multiLevelType w:val="hybridMultilevel"/>
    <w:tmpl w:val="6874A56E"/>
    <w:lvl w:ilvl="0" w:tplc="1DCEE5D4">
      <w:start w:val="8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7601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D6D2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F04A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40D3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608B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AE2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BE4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5810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CB4388"/>
    <w:multiLevelType w:val="hybridMultilevel"/>
    <w:tmpl w:val="EEEA4576"/>
    <w:lvl w:ilvl="0" w:tplc="1E12E4D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EB5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2024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6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040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9CF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FE1C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2E1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EC21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A71702"/>
    <w:multiLevelType w:val="hybridMultilevel"/>
    <w:tmpl w:val="9572B320"/>
    <w:lvl w:ilvl="0" w:tplc="53847C1A">
      <w:start w:val="8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20B0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36D5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5600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EAE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6B2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7EFD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E21B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8C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DC49E4"/>
    <w:multiLevelType w:val="hybridMultilevel"/>
    <w:tmpl w:val="0A141FE0"/>
    <w:lvl w:ilvl="0" w:tplc="5826FED2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36A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3235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401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2C5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7CDA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F4BA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7879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6602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C12BA2"/>
    <w:multiLevelType w:val="hybridMultilevel"/>
    <w:tmpl w:val="33BAB0EE"/>
    <w:lvl w:ilvl="0" w:tplc="20E2FB2A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1C09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26ED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E0E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EE0F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667D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5476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1834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CCCA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720637">
    <w:abstractNumId w:val="4"/>
  </w:num>
  <w:num w:numId="2" w16cid:durableId="974138970">
    <w:abstractNumId w:val="3"/>
  </w:num>
  <w:num w:numId="3" w16cid:durableId="570970729">
    <w:abstractNumId w:val="7"/>
  </w:num>
  <w:num w:numId="4" w16cid:durableId="1668511597">
    <w:abstractNumId w:val="6"/>
  </w:num>
  <w:num w:numId="5" w16cid:durableId="439034120">
    <w:abstractNumId w:val="2"/>
  </w:num>
  <w:num w:numId="6" w16cid:durableId="1189024375">
    <w:abstractNumId w:val="0"/>
  </w:num>
  <w:num w:numId="7" w16cid:durableId="905913445">
    <w:abstractNumId w:val="1"/>
  </w:num>
  <w:num w:numId="8" w16cid:durableId="1528710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0E"/>
    <w:rsid w:val="005A33FC"/>
    <w:rsid w:val="00940338"/>
    <w:rsid w:val="00C9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05B2"/>
  <w15:docId w15:val="{C5B9CA5A-DEFD-4AB9-BCAF-A3243ECB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" w:line="268" w:lineRule="auto"/>
      <w:ind w:left="10" w:right="1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0" w:lineRule="auto"/>
      <w:ind w:left="2947" w:right="28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1" w:lineRule="auto"/>
      <w:ind w:left="2947" w:right="287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39" w:line="268" w:lineRule="auto"/>
      <w:ind w:left="25" w:right="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3161</Words>
  <Characters>18019</Characters>
  <Application>Microsoft Office Word</Application>
  <DocSecurity>0</DocSecurity>
  <Lines>150</Lines>
  <Paragraphs>42</Paragraphs>
  <ScaleCrop>false</ScaleCrop>
  <Company/>
  <LinksUpToDate>false</LinksUpToDate>
  <CharactersWithSpaces>21138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Шевкуненко</dc:creator>
  <cp:keywords/>
  <cp:lastModifiedBy>Евгения Шевкуненко</cp:lastModifiedBy>
  <cp:revision>2</cp:revision>
  <dcterms:created xsi:type="dcterms:W3CDTF">2023-07-19T19:23:00Z</dcterms:created>
  <dcterms:modified xsi:type="dcterms:W3CDTF">2023-07-19T19:23:00Z</dcterms:modified>
</cp:coreProperties>
</file>