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D6" w:rsidRPr="00C328D6" w:rsidRDefault="00C328D6" w:rsidP="00C328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28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образования и науки РФ от 9 декабря 2016 г. № 1547 "Об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программирование"</w:t>
      </w:r>
    </w:p>
    <w:p w:rsidR="00C328D6" w:rsidRPr="00C328D6" w:rsidRDefault="00C328D6" w:rsidP="00C3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января 2017 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 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6, ст. 582; № 27, ст. 3776; 2015, № 26, ст. 3898;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43, ст. 5976; 2016, № 2, ст. 325; № 8, ст. 1121; № 28, ст. 4741),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 661 (Собрание законодательства Российской Федерации, 2013, № 33, ст. 4377; 2014, № 38, ст. 5069; </w:t>
      </w: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2016, № 16, ст. 2230), а также в целях реализации пункта 3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 г. № 349-р (Собрание законодательства Российской Федерации, 2015, № 11, ст. 1629), приказываю:</w:t>
      </w:r>
      <w:proofErr w:type="gramEnd"/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5" w:anchor="1000" w:history="1">
        <w:r w:rsidRPr="00C328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09.02.07 Информационные системы и программирование.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733"/>
      </w:tblGrid>
      <w:tr w:rsidR="00C328D6" w:rsidRPr="00C328D6" w:rsidTr="00C328D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 Васильева </w:t>
            </w:r>
          </w:p>
        </w:tc>
      </w:tr>
    </w:tbl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26 декабря 2016 г.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44936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328D6" w:rsidRPr="00C328D6" w:rsidRDefault="00C328D6" w:rsidP="00C32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государственный образовательный стандарт</w:t>
      </w:r>
      <w:r w:rsidRPr="00C32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среднего профессионального образования по специальности 09.02.07 Информационные системы и программирование</w:t>
      </w:r>
      <w:r w:rsidRPr="00C32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C328D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C32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9 декабря 2016 г. № 1547)</w:t>
      </w:r>
    </w:p>
    <w:p w:rsidR="00C328D6" w:rsidRPr="00C328D6" w:rsidRDefault="00C328D6" w:rsidP="00C32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</w:t>
      </w: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специальности 09.02.07 Информационные системы и программирование (далее - специальность).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r:id="rId7" w:anchor="1100" w:history="1">
        <w:r w:rsidRPr="00C328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 1</w:t>
        </w:r>
      </w:hyperlink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</w:t>
      </w:r>
      <w:hyperlink r:id="rId8" w:anchor="111" w:history="1">
        <w:r w:rsidRPr="00C328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</w:t>
      </w:r>
      <w:hyperlink r:id="rId9" w:anchor="222" w:history="1">
        <w:r w:rsidRPr="00C328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- 3 года 10 месяцев;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- 2 года 10 месяцев.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1,5 года при получении образования на базе основного общего образования;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1 год при получении образования на базе среднего общего образования.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срок получения образования и объем образовательной программы, реализуемый за один учебный год, в очно-заочной форме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 г. № 1199 (зарегистрирован Министерством юстиции Российской Федерации 26 декабря 2013 г., регистрационный № 30861), с изменениями, внесенными приказами Министерства образования и науки Российской Федерации от 14 мая 2014 г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518 (зарегистрирован Министерством юстиции Российской Федерации 28 мая 2014 г., регистрационный № 32461), от 18 ноября 2015 г. № 1350 (зарегистрирован Министерством юстиции Российской Федерации 3 декабря 2015 г., регистрационный № 39955) и от 25 ноября 2016 г. № 1477 (зарегистрирован Министерством юстиции Российской Федерации 12 декабря 2016 г., регистрационный № 44662):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баз данных;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тестированию в области информационных технологий;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программист;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писатель;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информационным системам;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информационным ресурсам;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веб и мультимедийных приложений.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структуре образовательной программы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III настоящего ФГОС СПО, и должна составлять не более 70 процентов от общего объема времени, отведенного на ее освоение.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вида(</w:t>
      </w:r>
      <w:proofErr w:type="spell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r:id="rId10" w:anchor="1012" w:history="1">
        <w:r w:rsidRPr="00C328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пункте 1.12 </w:t>
        </w:r>
      </w:hyperlink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Образовательная программа имеет следующую структуру: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 цикл;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и общий естественнонаучный цикл;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 цикл;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цикл;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r:id="rId11" w:anchor="1012" w:history="1">
        <w:r w:rsidRPr="00C328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1.12</w:t>
        </w:r>
      </w:hyperlink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 1</w:t>
      </w:r>
    </w:p>
    <w:p w:rsidR="00C328D6" w:rsidRPr="00C328D6" w:rsidRDefault="00C328D6" w:rsidP="00C32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и объем образовательной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5"/>
        <w:gridCol w:w="2870"/>
      </w:tblGrid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образовательной программы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образовательной программы в академических часах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468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144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Общепрофессиональный цикл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612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1728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gridSpan w:val="2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образовательной программы: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среднего общего образования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4464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5940 </w:t>
            </w:r>
          </w:p>
        </w:tc>
      </w:tr>
    </w:tbl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Перечень, содержание, </w:t>
      </w: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r:id="rId12" w:anchor="1205" w:history="1">
        <w:r w:rsidRPr="00C328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№ 1</w:t>
        </w:r>
      </w:hyperlink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в очно-заочной форме обучения - не менее 25 процентов.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результатам освоения образовательной программы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 Использовать средства физической культуры для </w:t>
      </w:r>
      <w:proofErr w:type="spell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сохраления</w:t>
      </w:r>
      <w:proofErr w:type="spell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Пользоваться профессиональной документацией на государственном и иностранном языке.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Планировать предпринимательскую деятельность в профессиональной сфере.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указанной в </w:t>
      </w:r>
      <w:hyperlink r:id="rId13" w:anchor="1012" w:history="1">
        <w:r w:rsidRPr="00C328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1.12</w:t>
        </w:r>
      </w:hyperlink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 2</w:t>
      </w:r>
    </w:p>
    <w:p w:rsidR="00C328D6" w:rsidRPr="00C328D6" w:rsidRDefault="00C328D6" w:rsidP="00C32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Соотнесение основных видов деятельности и квалификаций специалиста среднего звена при формировании образовательной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5870"/>
      </w:tblGrid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виды деятельности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квалификаций специалиста среднего звена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модулей программного обеспечения для компьютерных систем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баз данных Специалист по тестированию в области информационных технологий Программист Технический писатель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интеграции программных модулей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баз данных Специалист по тестированию в области информационных технологий Программист Специалист по информационным системам Специалист по информационным ресурсам Технический писатель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Ревьюирование</w:t>
            </w:r>
            <w:proofErr w:type="spell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продуктов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информационным системам Специалист по информационным ресурсам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и обслуживание программного обеспечения компьютерных систем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баз данных Специалист по тестированию в области информационных технологий Программист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разработка информационных систем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информационным системам Специалист по информационным ресурсам Разработчик веб и мультимедийных приложений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информационных систем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информационным системам Специалист по информационным ресурсам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Соадминистрирование</w:t>
            </w:r>
            <w:proofErr w:type="spell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 данных и серверов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баз данных Специалист по информационным системам Специалист по информационным ресурсам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дизайна веб-приложений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веб и мультимедийных приложений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Проектирование, разработка и оптимизация веб-приложений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веб и мультимедийных приложений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информационных ресурсов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информационным ресурсам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администрирование и защита баз данных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баз данных Специалист по тестированию в области информационных технологий Программист Технический писатель </w:t>
            </w:r>
          </w:p>
        </w:tc>
      </w:tr>
    </w:tbl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Разработка модулей программного обеспечения для компьютерных систем: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Формировать алгоритмы разработки программных модулей в соответствии с техническим заданием.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Разрабатывать программные модули в соответствии с техническим заданием.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Выполнять отладку программных модулей с использованием специализированных программных средств.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Выполнять тестирование программных модулей.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Осуществлять </w:t>
      </w:r>
      <w:proofErr w:type="spell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рефакторинг</w:t>
      </w:r>
      <w:proofErr w:type="spell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оптимизацию программного кода.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Разрабатывать модули программного обеспечения для мобильных платформ.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Осуществление интеграции программных модулей: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Выполнять интеграцию модулей в программное обеспечение.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отладку программного модуля с использованием специализированных программных средств.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Осуществлять разработку тестовых наборов и тестовых сценариев для программного обеспечения.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</w:t>
      </w:r>
      <w:proofErr w:type="spell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Ревьюирование</w:t>
      </w:r>
      <w:proofErr w:type="spell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продуктов: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3.1. Осуществлять </w:t>
      </w:r>
      <w:proofErr w:type="spell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ревьюирование</w:t>
      </w:r>
      <w:proofErr w:type="spell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кода в соответствии с технической документацией.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Выполнять процесс измерения характеристик компонент программного продукта для определения соответствия заданным критериям.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Производить исследование созданного программного кода с использованием специализированных программных сре</w:t>
      </w: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ц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 выявления ошибок и отклонения от алгоритма.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Сопровождение и обслуживание программного обеспечения компьютерных систем: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Осуществлять инсталляцию, настройку и обслуживание программного обеспечения компьютерных систем.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Осуществлять измерения эксплуатационных характеристик программного обеспечения компьютерных систем.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Выполнять работы по модификации отдельных компонент программного обеспечения в соответствии с потребностями заказчика.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Обеспечивать защиту программного обеспечения компьютерных систем программными средствами.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Проектирование и разработка информационных систем: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Собирать исходные данные для разработки проектной документации на информационную систему.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Разрабатывать подсистемы безопасности информационной системы в соответствии с техническим заданием.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Производить разработку модулей информационной системы в соответствии с техническим заданием.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5.6. Разрабатывать техническую документацию на эксплуатацию информационной системы.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5.7. Производить оценку информационной системы для выявления возможности ее модернизации.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Сопровождение информационных систем: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6.1. Разрабатывать техническое задание на сопровождение информационной системы.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6.2. Выполнять исправление ошибок в программном коде информационной системы.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6.3. Разрабатывать обучающую документацию для пользователей информационной системы.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</w:t>
      </w:r>
      <w:proofErr w:type="spell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Соадминистрирование</w:t>
      </w:r>
      <w:proofErr w:type="spell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 данных и серверов: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7.1. Выявлять технические проблемы, возникающие в процессе эксплуатации баз данных и серверов.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7.2. Осуществлять администрирование отдельных компонент серверов.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7.4. Осуществлять администрирование баз данных в рамках своей компетенции.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7.5. Проводить аудит систем безопасности баз данных и серверов с использованием регламентов по защите информации.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Разработка дизайна веб-приложений: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8.1. Разрабатывать </w:t>
      </w: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дизайн-концепции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веб-приложений в соответствии с корпоративным стилем заказчика.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8.2. Формировать требования к дизайну веб-приложений на основе анализа предметной области и целевой аудитории.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8.3. Осуществлять разработку дизайна веб-приложения с учетом современных тенденций в области веб-разработки.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Проектирование, разработка и оптимизация веб-приложений: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9.1. Разрабатывать техническое задание на веб-приложение в соответствии с требованиями заказчика.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9.2. Разрабатывать веб-приложение в соответствии с техническим заданием.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9.3. Разрабатывать интерфейс пользователя веб-приложений в соответствии с техническим заданием.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9.5. Производить тестирование разработанного веб приложения.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9.6. Размещать веб приложения в сети в соответствии с техническим заданием.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9.7. Осуществлять сбор статистической информации о работе веб-приложений для анализа эффективности его работы.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9.8. Осуществлять аудит безопасности веб-приложения в соответствии с регламентами по безопасности.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9.9. Модернизировать веб-приложение с учетом правил и норм подготовки информации для поисковых систем.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9.10. Реализовывать мероприятия по продвижению веб-приложений в информационно-телекоммуникационной сети "Интернет".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3.4.10. Администрирование информационных ресурсов: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10.1. Обрабатывать статический и динамический информационный контент.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10.2. Разрабатывать технические документы для управления информационными ресурсами.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3.4.11. Разработка, администрирование и защита баз данных: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11.1. Осуществлять сбор, обработку и анализ информации для проектирования баз данных.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11.2. Проектировать базу данных на основе анализа предметной области.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11.3. Разрабатывать объекты базы данных в соответствии с результатами анализа предметной области.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11.4. Реализовывать базу данных в конкретной системе управления базами данных.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11.5. Администрировать базы данных.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11.6. Защищать информацию в базе данных с использованием технологии защиты информации.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r:id="rId14" w:anchor="1200" w:history="1">
        <w:r w:rsidRPr="00C328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 2</w:t>
        </w:r>
      </w:hyperlink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Образовательная организация самостоятельно планирует результаты </w:t>
      </w: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ПК, установленных настоящим ФГОС СПО.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условиям реализации образовательной программы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Общесистемные требования к условиям реализации образовательной программы.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ПК.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электронно-библиотечной системе (электронной библиотеке).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Требования к кадровым условиям реализации образовательной программы.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r:id="rId15" w:anchor="1005" w:history="1">
        <w:r w:rsidRPr="00C328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1.5</w:t>
        </w:r>
      </w:hyperlink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деятельности которых соответствует области профессиональной деятельности, указанной в </w:t>
      </w:r>
      <w:hyperlink r:id="rId16" w:anchor="1005" w:history="1">
        <w:r w:rsidRPr="00C328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1.5</w:t>
        </w:r>
      </w:hyperlink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не реже 1 раза в 3 года с учетом расширения спектра профессиональных компетенций.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r:id="rId17" w:anchor="1005" w:history="1">
        <w:r w:rsidRPr="00C328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1.5</w:t>
        </w:r>
      </w:hyperlink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Требования к финансовым условиям реализации образовательной программы.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Требования к применяемым механизмам оценки качества образовательной программы.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4.6.3. </w:t>
      </w: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Приказ Министерства труда и социальной защиты Российской Федерации от 29 сентября 2014 г. №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 г., регистрационный № 34779). </w:t>
      </w:r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См. статью 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2289; № 22, ст. 2769;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23, ст. 2933; № 26, ст. 3388; № 30, ст. 4217, ст. 4257, ст. 4263; 2015, № 1, ст. 42, ст. 53, ст. 72; № 14, ст. 2008, № 18, ст. 2625; № 27, ст. 3951, ст. 3989; № 29, ст. 4339, ст. 4364; № 51, ст. 7241; 2016, № 1, ст. 8, ст. 9, ст. 24, ст. 72, ст. 78;</w:t>
      </w:r>
      <w:proofErr w:type="gramEnd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10, ст. 1320; № 23, ст. 3289, ст. 3290; № 27, ст. 4160, ст. 4219, ст. 4223, ст. 4238, ст. 4239, ст. 4245, ст. 4246, ст. 4292).</w:t>
      </w:r>
      <w:proofErr w:type="gramEnd"/>
    </w:p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8" w:anchor="1000" w:history="1">
        <w:r w:rsidRPr="00C328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СПО</w:t>
        </w:r>
      </w:hyperlink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</w:t>
      </w: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09.02.07 Информационные системы</w:t>
      </w: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программирование</w:t>
      </w:r>
    </w:p>
    <w:p w:rsidR="00C328D6" w:rsidRPr="00C328D6" w:rsidRDefault="00C328D6" w:rsidP="00C32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09.02.07 Информационные системы и программирование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6965"/>
      </w:tblGrid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профессионального стандарта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профессионального стандарта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06.001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"Программист", утвержден приказом Министерства труда и социальной защиты Российской Федерации от 18 ноября 2013 г. № 679н (зарегистрирован Министерством юстиции Российской Федерации 18 декабря 2013 г., регистрационный № 30635)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06.004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"Специалист по тестированию в области информационных технологий", утвержден приказом Министерства труда и социальной защиты Российской Федерации от 11 апреля 2014 г. № 225н (зарегистрирован Министерством юстиции Российской Федерации 9 июня 2014 г., регистрационный № 32623)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06.011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"Администратор баз данных", утвержден приказом Министерства труда и социальной защиты Российской Федерации от 17 сентября 2014 г. № 647н (зарегистрирован Министерством юстиции Российской Федерации 24 ноября 2014 г., регистрационный № 34846)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06.013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"Специалист по информационным ресурсам", утвержден приказом Министерства труда и социальной защиты Российской Федерации от 8 сентября 2014 г. № 629н (зарегистрирован Министерством юстиции Российской Федерации 26 сентября 2014 г., регистрационный № 34136)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06.015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"Специалист по информационным системам", утвержден приказом Министерства труда и социальной защиты Российской Федерации от 18 ноября 2014 г. № 896н (зарегистрирован Министерством юстиции Российской Федерации 24 декабря 2014 г., регистрационный № 35361)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06.019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"Технический писатель (специалист по технической документации в области информационных технологий)", утвержден приказом Министерства труда и социальной защиты Российской Федерации от 8 сентября 2014 г. № 612н (зарегистрирован Министерством юстиции Российской Федерации 3 октября 2014 г., регистрационный № 34234) </w:t>
            </w:r>
          </w:p>
        </w:tc>
      </w:tr>
    </w:tbl>
    <w:p w:rsidR="00C328D6" w:rsidRPr="00C328D6" w:rsidRDefault="00C328D6" w:rsidP="00C3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9" w:anchor="1000" w:history="1">
        <w:r w:rsidRPr="00C328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СПО</w:t>
        </w:r>
      </w:hyperlink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</w:t>
      </w: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09.02.07 Информационные системы</w:t>
      </w:r>
      <w:r w:rsidRPr="00C3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программирование</w:t>
      </w:r>
    </w:p>
    <w:p w:rsidR="00C328D6" w:rsidRPr="00C328D6" w:rsidRDefault="00C328D6" w:rsidP="00C32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Минимальные требования к результатам </w:t>
      </w:r>
      <w:proofErr w:type="gramStart"/>
      <w:r w:rsidRPr="00C32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C32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специальности 09.02.07 Информационные системы и программирование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6245"/>
      </w:tblGrid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Основной вид деятельности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знаниям, умениям, практическим действиям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модулей программного обеспечения для компьютерных систем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основные этапы разработки программного обеспечения; основные принципы технологии структурного и объектно-ориентированного программирования; способы оптимизации и приемы </w:t>
            </w:r>
            <w:proofErr w:type="spell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рефакторинга</w:t>
            </w:r>
            <w:proofErr w:type="spell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основные принципы отладки и тестирования программных продуктов, уметь: осуществлять разработку кода программного модуля на языках низкого и высокого уровней; создавать программу по разработанному алгоритму как отдельный модуль; выполнять отладку и тестирование программы на уровне модуля;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разработку кода программного модуля на современных языках программирования; уметь выполнять оптимизацию и </w:t>
            </w:r>
            <w:proofErr w:type="spell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рефакторинг</w:t>
            </w:r>
            <w:proofErr w:type="spell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программного кода; оформлять документацию на программные средства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разработке кода программного продукта на основе готовой спецификации на уровне модуля; использовании инструментальных средств на этапе отладки программного продукта; проведении тестирования программного модуля по определенному сценарию; 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инструментальных средств на этапе отладки программного продукта; разработке мобильных приложений.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интеграции программных модулей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модели процесса разработки программного обеспечения; основные принципы процесса разработки программного обеспечения; основные подходы к интегрированию программных модулей; основы верификации и аттестации программного обеспечения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использовать выбранную систему контроля версий; использовать методы для получения кода с заданной функциональностью и степенью качества. иметь практический опыт в: интеграции модулей в программное обеспечение; отладке программных модулей.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Ревьюирование</w:t>
            </w:r>
            <w:proofErr w:type="spell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продуктов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задачи планирования и контроля развития проекта; принципы построения системы деятельностей программного проекта; современные стандарты качества программного продукта и процессов его обеспечения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работать с проектной документацией, разработанной с использованием графических языков спецификаций; выполнять оптимизацию программного кода с использованием специализированных программных средств; использовать методы и технологии тестирования и </w:t>
            </w:r>
            <w:proofErr w:type="spell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ревьюирования</w:t>
            </w:r>
            <w:proofErr w:type="spell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кода и проектной документации; применять стандартные метрики по прогнозированию затрат, сроков и качества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измерении характеристик программного проекта; использовании основных методологий процессов разработки программного обеспечения; оптимизации программного кода с использованием специализированных программных средств.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и обслуживание программного обеспечения компьютерных систем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методы и средства эффективного анализа функционирования программного обеспечения; основные виды работ на этапе сопровождения программного обеспечения; основные принципы контроля конфигурации и поддержки целостности конфигурации программного обеспечения; средства защиты программного обеспечения в компьютерных системах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подбирать и настраивать конфигурацию программного обеспечения компьютерных систем; использовать методы защиты программного обеспечения компьютерных систем; проводить инсталляцию программного обеспечения компьютерных систем; производить настройку отдельных компонентов программного обеспечения компьютерных систем; анализировать риски и характеристики качества программного обеспечения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настройке отдельных компонентов программного обеспечения компьютерных систем; выполнении отдельных видов работ на этапе поддержки программного обеспечения компьютерной системы.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разработка информационных систем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виды и процедуры обработки информации, модели и методы решения задач обработки информации; основные платформы для создания, исполнения и управления информационной системой; основные процессы управления проектом разработки; основные модели построения информационных систем, их структуру, особенности и области применения; методы и средства проектирования, разработки и тестирования информационных систем; систему стандартизации, сертификации и систему обеспечения качества продукции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осуществлять постановку задач по обработке информации; проводить анализ предметной области; осуществлять выбор модели и средства построения информационной системы и программных средств; использовать алгоритмы обработки информации для различных приложений; решать прикладные вопросы программирования и языка сценариев для создания программ; разрабатывать графический интерфейс приложения; создавать и управлять проектом по разработке приложения; проектировать и разрабатывать систему по заданным требованиям и спецификациям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управлении процессом разработки приложений с использованием инструментальных средств; обеспечении сбора данных для анализа использования и функционирования информационной системы; программировании в соответствии с требованиями технического задания; использовании критериев оценки качества и надежности функционирования информационной системы; 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применении методики тестирования разрабатываемых приложений; определении состава оборудования и программных средств разработки информационной системы; разработке документации по эксплуатации информационной системы; проведении оценки качества и экономической эффективности информационной системы в рамках своей компетенции; модификации отдельных модулей информационной системы. </w:t>
            </w:r>
            <w:proofErr w:type="gramEnd"/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информационных систем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регламенты и нормы по обновлению и техническому сопровождению обслуживаемой информационной системы; политику безопасности в современных информационных системах; достижения мировой и отечественной информатики в области интеллектуализации информационных систем; принципы работы экспертных систем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осуществлять настройку информационной системы для пользователя согласно технической документации; применять основные правила и документы системы сертификации Российской Федерации; применять основные технологии экспертных систем; разрабатывать обучающие материалы для пользователей по эксплуатации информационных систем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инсталляции, настройка и сопровождение информационной системы; выполнении регламентов по обновлению, техническому сопровождению и восстановлению данных информационной системы.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Соадминистрирование</w:t>
            </w:r>
            <w:proofErr w:type="spell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 данных и серверов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модели данных, основные операции и ограничения; технологию установки и настройки сервера баз данных; требования к безопасности сервера базы данных; государственные стандарты и требования к обслуживанию баз данных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проектировать и создавать базы данных; выполнять запросы по обработке данных на языке SQL; осуществлять основные функции по администрированию баз данных; разрабатывать политику безопасности SQL сервера, базы данных и отдельных объектов базы данных; владеть технологиями проведения сертификации программного средства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участии в </w:t>
            </w:r>
            <w:proofErr w:type="spell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соадминистрировании</w:t>
            </w:r>
            <w:proofErr w:type="spell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серверов; разработке политики безопасности SQL сервера, базы данных и отдельных объектов базы данных; применении законодательства Российской Федерации в области сертификации программных средств информационных технологий.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дизайна веб-приложений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нормы и правила выбора стилистических решений; современные методики разработки графического интерфейса; требования и нормы подготовки и использования изображений в информационно-телекоммуникационной сети "Интернет" (далее - сеть Интернет); государственные стандарты и требования к разработке дизайна веб-приложений. уметь: создавать, использовать и оптимизировать изображения для веб-приложений; выбирать наиболее подходящее для целевого рынка дизайнерское решение; создавать дизайн с применением промежуточных эскизов, требований к эргономике и технической эстетике; разрабатывать интерфейс пользователя для веб-приложений с использованием современных стандартов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разработке дизайна веб-приложений в соответствии со стандартами и требованиями заказчика; создании, использовании и оптимизировании изображений для веб-приложений; разработке интерфейса пользователя для веб-приложений с использованием современных стандартов.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Проектирование, разработка и оптимизация веб-приложений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языки программирования и разметки для разработки клиентской и серверной части веб-приложений; принципы функционирования поисковых сервисов и особенности оптимизации веб-приложений под них; принципы проектирования и разработки информационных систем, уметь: разрабатывать программный код клиентской и серверной части веб-приложений; осуществлять оптимизацию веб-приложения с целью повышения его рейтинга в сети Интернет; разрабатывать и проектировать информационные системы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использовании специальных готовых технических решений при разработке веб-приложений; выполнении разработки и проектирования информационных систем; модернизации веб-приложений с учетом правил и норм подготовки информации для поисковых систем; реализации мероприятий по продвижению веб-приложений в сети Интернет.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информационных ресурсов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требования к различным типам информационных ресурсов для представления информации в сети Интернет; законодательство о работе сети Интернет; принципы и механизмы работы поисковых систем, функциональные возможности сервисов поиска, уметь: подготавливать и обрабатывать цифровую информацию; размещать цифровую информацию на информационных ресурсах согласно правилам и регламентам; осуществлять поиск информации в сети Интернет различными методами;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оптимизацию контента для эффективной индексации поисковыми системами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обработке и публикации статического и динамического контента; настройке внутренних связей между информационными блоками/ страницами в системе управления контентом. </w:t>
            </w:r>
          </w:p>
        </w:tc>
      </w:tr>
      <w:tr w:rsidR="00C328D6" w:rsidRPr="00C328D6" w:rsidTr="00C328D6">
        <w:trPr>
          <w:tblCellSpacing w:w="15" w:type="dxa"/>
        </w:trPr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администрирование и защита баз данных </w:t>
            </w:r>
          </w:p>
        </w:tc>
        <w:tc>
          <w:tcPr>
            <w:tcW w:w="0" w:type="auto"/>
            <w:hideMark/>
          </w:tcPr>
          <w:p w:rsidR="00C328D6" w:rsidRPr="00C328D6" w:rsidRDefault="00C328D6" w:rsidP="00C3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положения теории баз данных, хранилищ данных, баз знаний; основные принципы структуризации и нормализации базы данных; основные принципы построения концептуальной, логической и физической модели данных; методы описания схем баз данных в современных системах управления базами данных; структуры данных систем управления базами данных, общий подход к организации представлений, таблиц, индексов и кластеров;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организации целостности данных; способы контроля доступа к данным и управления привилегиями; основные методы и средства защиты данных в базах данных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работать с современными </w:t>
            </w:r>
            <w:proofErr w:type="spell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case</w:t>
            </w:r>
            <w:proofErr w:type="spell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-средствами проектирования баз данных; проектировать логическую и физическую схемы базы данных; создавать хранимые процедуры и триггеры на базах данных; применять стандартные методы для защиты объектов базы данных; выполнять стандартные процедуры резервного копирования и мониторинга выполнения этой процедуры; выполнять процедуру восстановления базы данных и вести мониторинг выполнения этой процедуры; обеспечивать информационную безопасность на уровне базы данных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работе с объектами базы данных в конкретной системе управления базами данных; использовании стандартных методов защиты объектов базы данных; работе с документами отраслевой направленности. </w:t>
            </w:r>
          </w:p>
        </w:tc>
      </w:tr>
    </w:tbl>
    <w:p w:rsidR="00762463" w:rsidRDefault="00762463">
      <w:bookmarkStart w:id="1" w:name="_GoBack"/>
      <w:bookmarkEnd w:id="1"/>
    </w:p>
    <w:sectPr w:rsidR="0076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D6"/>
    <w:rsid w:val="00654AE0"/>
    <w:rsid w:val="00762463"/>
    <w:rsid w:val="00835A81"/>
    <w:rsid w:val="00937B32"/>
    <w:rsid w:val="00C1509A"/>
    <w:rsid w:val="00C328D6"/>
    <w:rsid w:val="00D4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2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2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2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2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2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2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2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2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77324/" TargetMode="External"/><Relationship Id="rId13" Type="http://schemas.openxmlformats.org/officeDocument/2006/relationships/hyperlink" Target="http://www.garant.ru/products/ipo/prime/doc/71477324/" TargetMode="External"/><Relationship Id="rId18" Type="http://schemas.openxmlformats.org/officeDocument/2006/relationships/hyperlink" Target="http://www.garant.ru/products/ipo/prime/doc/71477324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arant.ru/products/ipo/prime/doc/71477324/" TargetMode="External"/><Relationship Id="rId12" Type="http://schemas.openxmlformats.org/officeDocument/2006/relationships/hyperlink" Target="http://www.garant.ru/products/ipo/prime/doc/71477324/" TargetMode="External"/><Relationship Id="rId17" Type="http://schemas.openxmlformats.org/officeDocument/2006/relationships/hyperlink" Target="http://www.garant.ru/products/ipo/prime/doc/7147732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1477324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477324/" TargetMode="External"/><Relationship Id="rId11" Type="http://schemas.openxmlformats.org/officeDocument/2006/relationships/hyperlink" Target="http://www.garant.ru/products/ipo/prime/doc/71477324/" TargetMode="External"/><Relationship Id="rId5" Type="http://schemas.openxmlformats.org/officeDocument/2006/relationships/hyperlink" Target="http://www.garant.ru/products/ipo/prime/doc/71477324/" TargetMode="External"/><Relationship Id="rId15" Type="http://schemas.openxmlformats.org/officeDocument/2006/relationships/hyperlink" Target="http://www.garant.ru/products/ipo/prime/doc/71477324/" TargetMode="External"/><Relationship Id="rId10" Type="http://schemas.openxmlformats.org/officeDocument/2006/relationships/hyperlink" Target="http://www.garant.ru/products/ipo/prime/doc/71477324/" TargetMode="External"/><Relationship Id="rId19" Type="http://schemas.openxmlformats.org/officeDocument/2006/relationships/hyperlink" Target="http://www.garant.ru/products/ipo/prime/doc/714773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477324/" TargetMode="External"/><Relationship Id="rId14" Type="http://schemas.openxmlformats.org/officeDocument/2006/relationships/hyperlink" Target="http://www.garant.ru/products/ipo/prime/doc/714773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7087</Words>
  <Characters>40401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Приказ Министерства образования и науки РФ от 9 декабря 2016 г. № 1547 "Об утвер</vt:lpstr>
      <vt:lpstr>        Федеральный государственный образовательный стандарт среднего профессионального </vt:lpstr>
      <vt:lpstr>        I. Общие положения</vt:lpstr>
      <vt:lpstr>        II. Требования к структуре образовательной программы</vt:lpstr>
      <vt:lpstr>        Структура и объем образовательной программы</vt:lpstr>
      <vt:lpstr>        III. Требования к результатам освоения образовательной программы</vt:lpstr>
      <vt:lpstr>        Соотнесение основных видов деятельности и квалификаций специалиста среднего звен</vt:lpstr>
      <vt:lpstr>        IV. Требования к условиям реализации образовательной программы</vt:lpstr>
      <vt:lpstr>        Перечень профессиональных стандартов, соответствующих профессиональной деятельно</vt:lpstr>
      <vt:lpstr>        Минимальные требования к результатам освоения основных видов деятельности образо</vt:lpstr>
    </vt:vector>
  </TitlesOfParts>
  <Company/>
  <LinksUpToDate>false</LinksUpToDate>
  <CharactersWithSpaces>47394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Воловская</dc:creator>
  <cp:lastModifiedBy>Татьяна Воловская</cp:lastModifiedBy>
  <cp:revision>1</cp:revision>
  <cp:lastPrinted>2020-02-04T06:03:00Z</cp:lastPrinted>
  <dcterms:created xsi:type="dcterms:W3CDTF">2020-02-04T06:03:00Z</dcterms:created>
  <dcterms:modified xsi:type="dcterms:W3CDTF">2020-02-04T06:04:00Z</dcterms:modified>
</cp:coreProperties>
</file>