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D1" w:rsidRPr="001E2531" w:rsidRDefault="00931AD1" w:rsidP="00931AD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>АННОТАЦИЯ</w:t>
      </w:r>
    </w:p>
    <w:p w:rsidR="00931AD1" w:rsidRPr="001E2531" w:rsidRDefault="00931AD1" w:rsidP="00931AD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>рабочей программы</w:t>
      </w:r>
    </w:p>
    <w:p w:rsidR="00931AD1" w:rsidRDefault="00931AD1" w:rsidP="00931AD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 xml:space="preserve">дисциплины </w:t>
      </w:r>
      <w:r>
        <w:rPr>
          <w:b/>
          <w:color w:val="000000"/>
          <w:sz w:val="27"/>
          <w:szCs w:val="27"/>
        </w:rPr>
        <w:t>БД</w:t>
      </w:r>
      <w:r w:rsidRPr="001E2531">
        <w:rPr>
          <w:b/>
          <w:color w:val="000000"/>
          <w:sz w:val="27"/>
          <w:szCs w:val="27"/>
        </w:rPr>
        <w:t>.0</w:t>
      </w:r>
      <w:r>
        <w:rPr>
          <w:b/>
          <w:color w:val="000000"/>
          <w:sz w:val="27"/>
          <w:szCs w:val="27"/>
        </w:rPr>
        <w:t>2</w:t>
      </w:r>
      <w:r w:rsidRPr="001E2531">
        <w:rPr>
          <w:b/>
          <w:color w:val="000000"/>
          <w:sz w:val="27"/>
          <w:szCs w:val="27"/>
        </w:rPr>
        <w:t xml:space="preserve"> – </w:t>
      </w:r>
      <w:r>
        <w:rPr>
          <w:b/>
          <w:color w:val="000000"/>
          <w:sz w:val="27"/>
          <w:szCs w:val="27"/>
        </w:rPr>
        <w:t>Литература</w:t>
      </w:r>
    </w:p>
    <w:p w:rsidR="00931AD1" w:rsidRPr="001E2531" w:rsidRDefault="00931AD1" w:rsidP="00931AD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>1. Область применения программы: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Программа учебной дисциплины «Литература» может быть использована в дополнительном профессиональном образовании и профессиональной подготовке.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>2. Место дисциплины в структуре основной профессиональной образовательной программы:</w:t>
      </w:r>
      <w:r w:rsidRPr="000901D1">
        <w:rPr>
          <w:color w:val="000000"/>
          <w:sz w:val="27"/>
          <w:szCs w:val="27"/>
        </w:rPr>
        <w:t xml:space="preserve"> цикл </w:t>
      </w:r>
      <w:proofErr w:type="gramStart"/>
      <w:r w:rsidRPr="000901D1">
        <w:rPr>
          <w:color w:val="000000"/>
          <w:sz w:val="27"/>
          <w:szCs w:val="27"/>
        </w:rPr>
        <w:t>базовых  дисциплин</w:t>
      </w:r>
      <w:proofErr w:type="gramEnd"/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 xml:space="preserve">3. Цели и </w:t>
      </w:r>
      <w:proofErr w:type="gramStart"/>
      <w:r w:rsidRPr="000901D1">
        <w:rPr>
          <w:b/>
          <w:color w:val="000000"/>
          <w:sz w:val="27"/>
          <w:szCs w:val="27"/>
        </w:rPr>
        <w:t>задачи  программы</w:t>
      </w:r>
      <w:proofErr w:type="gramEnd"/>
      <w:r w:rsidRPr="000901D1">
        <w:rPr>
          <w:b/>
          <w:color w:val="000000"/>
          <w:sz w:val="27"/>
          <w:szCs w:val="27"/>
        </w:rPr>
        <w:t>:</w:t>
      </w:r>
    </w:p>
    <w:p w:rsidR="00931AD1" w:rsidRPr="000901D1" w:rsidRDefault="00931AD1" w:rsidP="00931AD1">
      <w:pPr>
        <w:pStyle w:val="21"/>
        <w:widowControl w:val="0"/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0901D1">
        <w:rPr>
          <w:sz w:val="27"/>
          <w:szCs w:val="27"/>
        </w:rPr>
        <w:t>Рабочая программа ориентирована на достижение следующих   целей:</w:t>
      </w:r>
    </w:p>
    <w:p w:rsidR="00931AD1" w:rsidRPr="000901D1" w:rsidRDefault="00931AD1" w:rsidP="00931AD1">
      <w:pPr>
        <w:numPr>
          <w:ilvl w:val="0"/>
          <w:numId w:val="3"/>
        </w:numPr>
        <w:tabs>
          <w:tab w:val="left" w:pos="360"/>
          <w:tab w:val="left" w:pos="1069"/>
          <w:tab w:val="left" w:pos="1080"/>
          <w:tab w:val="left" w:pos="1260"/>
        </w:tabs>
        <w:suppressAutoHyphens/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sz w:val="27"/>
          <w:szCs w:val="27"/>
        </w:rPr>
        <w:t>освоение</w:t>
      </w:r>
      <w:r w:rsidRPr="000901D1">
        <w:rPr>
          <w:rFonts w:cs="Times New Roman"/>
          <w:sz w:val="27"/>
          <w:szCs w:val="27"/>
        </w:rPr>
        <w:t xml:space="preserve"> знаний о современном состоянии развития литературы и методах литературы как науки;</w:t>
      </w:r>
    </w:p>
    <w:p w:rsidR="00931AD1" w:rsidRPr="000901D1" w:rsidRDefault="00931AD1" w:rsidP="00931AD1">
      <w:pPr>
        <w:numPr>
          <w:ilvl w:val="0"/>
          <w:numId w:val="3"/>
        </w:numPr>
        <w:tabs>
          <w:tab w:val="left" w:pos="360"/>
          <w:tab w:val="left" w:pos="1069"/>
          <w:tab w:val="left" w:pos="1080"/>
          <w:tab w:val="left" w:pos="1260"/>
        </w:tabs>
        <w:suppressAutoHyphens/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sz w:val="27"/>
          <w:szCs w:val="27"/>
        </w:rPr>
        <w:t xml:space="preserve">знакомство </w:t>
      </w:r>
      <w:r w:rsidRPr="000901D1">
        <w:rPr>
          <w:rFonts w:cs="Times New Roman"/>
          <w:sz w:val="27"/>
          <w:szCs w:val="27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931AD1" w:rsidRPr="000901D1" w:rsidRDefault="00931AD1" w:rsidP="00931AD1">
      <w:pPr>
        <w:numPr>
          <w:ilvl w:val="0"/>
          <w:numId w:val="3"/>
        </w:numPr>
        <w:tabs>
          <w:tab w:val="left" w:pos="360"/>
          <w:tab w:val="left" w:pos="1069"/>
          <w:tab w:val="left" w:pos="1080"/>
          <w:tab w:val="left" w:pos="1260"/>
        </w:tabs>
        <w:suppressAutoHyphens/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sz w:val="27"/>
          <w:szCs w:val="27"/>
        </w:rPr>
        <w:t xml:space="preserve">овладение </w:t>
      </w:r>
      <w:r w:rsidRPr="000901D1">
        <w:rPr>
          <w:rFonts w:cs="Times New Roman"/>
          <w:sz w:val="27"/>
          <w:szCs w:val="27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931AD1" w:rsidRPr="000901D1" w:rsidRDefault="00931AD1" w:rsidP="00931AD1">
      <w:pPr>
        <w:numPr>
          <w:ilvl w:val="0"/>
          <w:numId w:val="1"/>
        </w:numPr>
        <w:tabs>
          <w:tab w:val="left" w:pos="1069"/>
          <w:tab w:val="left" w:pos="1080"/>
        </w:tabs>
        <w:suppressAutoHyphens/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sz w:val="27"/>
          <w:szCs w:val="27"/>
        </w:rPr>
        <w:t xml:space="preserve">развитие </w:t>
      </w:r>
      <w:r w:rsidRPr="000901D1">
        <w:rPr>
          <w:rFonts w:cs="Times New Roman"/>
          <w:sz w:val="27"/>
          <w:szCs w:val="27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931AD1" w:rsidRPr="000901D1" w:rsidRDefault="00931AD1" w:rsidP="00931AD1">
      <w:pPr>
        <w:numPr>
          <w:ilvl w:val="0"/>
          <w:numId w:val="2"/>
        </w:numPr>
        <w:tabs>
          <w:tab w:val="left" w:pos="1069"/>
          <w:tab w:val="left" w:pos="1080"/>
        </w:tabs>
        <w:suppressAutoHyphens/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sz w:val="27"/>
          <w:szCs w:val="27"/>
        </w:rPr>
        <w:t xml:space="preserve">воспитание </w:t>
      </w:r>
      <w:r w:rsidRPr="000901D1">
        <w:rPr>
          <w:rFonts w:cs="Times New Roman"/>
          <w:sz w:val="27"/>
          <w:szCs w:val="27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931AD1" w:rsidRPr="000901D1" w:rsidRDefault="00931AD1" w:rsidP="00931AD1">
      <w:pPr>
        <w:numPr>
          <w:ilvl w:val="0"/>
          <w:numId w:val="2"/>
        </w:numPr>
        <w:tabs>
          <w:tab w:val="left" w:pos="1069"/>
          <w:tab w:val="left" w:pos="1080"/>
        </w:tabs>
        <w:suppressAutoHyphens/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sz w:val="27"/>
          <w:szCs w:val="27"/>
        </w:rPr>
        <w:t>применение</w:t>
      </w:r>
      <w:r w:rsidRPr="000901D1">
        <w:rPr>
          <w:rFonts w:cs="Times New Roman"/>
          <w:sz w:val="27"/>
          <w:szCs w:val="27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>4. Требования к результатам освоения дисциплины</w:t>
      </w:r>
    </w:p>
    <w:p w:rsidR="00931AD1" w:rsidRPr="000901D1" w:rsidRDefault="00931AD1" w:rsidP="00931AD1">
      <w:pPr>
        <w:widowControl w:val="0"/>
        <w:tabs>
          <w:tab w:val="left" w:pos="1069"/>
          <w:tab w:val="left" w:pos="1276"/>
        </w:tabs>
        <w:suppressAutoHyphens/>
        <w:ind w:firstLine="709"/>
        <w:jc w:val="both"/>
        <w:rPr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931AD1" w:rsidRPr="000901D1" w:rsidRDefault="00931AD1" w:rsidP="00931AD1">
      <w:pPr>
        <w:pStyle w:val="a4"/>
        <w:numPr>
          <w:ilvl w:val="0"/>
          <w:numId w:val="4"/>
        </w:numPr>
        <w:tabs>
          <w:tab w:val="center" w:pos="332"/>
          <w:tab w:val="center" w:pos="1355"/>
        </w:tabs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i/>
          <w:sz w:val="27"/>
          <w:szCs w:val="27"/>
        </w:rPr>
        <w:t>личностных</w:t>
      </w:r>
      <w:r w:rsidRPr="000901D1">
        <w:rPr>
          <w:rFonts w:cs="Times New Roman"/>
          <w:b/>
          <w:sz w:val="27"/>
          <w:szCs w:val="27"/>
        </w:rPr>
        <w:t>:</w:t>
      </w:r>
    </w:p>
    <w:p w:rsidR="00931AD1" w:rsidRPr="000901D1" w:rsidRDefault="00931AD1" w:rsidP="00931AD1">
      <w:pPr>
        <w:tabs>
          <w:tab w:val="right" w:pos="8334"/>
        </w:tabs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sz w:val="27"/>
          <w:szCs w:val="27"/>
        </w:rPr>
        <w:t xml:space="preserve"> </w:t>
      </w: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>
        <w:rPr>
          <w:rFonts w:eastAsia="Segoe UI Symbol" w:cs="Times New Roman"/>
          <w:sz w:val="27"/>
          <w:szCs w:val="27"/>
        </w:rPr>
        <w:t xml:space="preserve"> </w:t>
      </w:r>
      <w:proofErr w:type="spellStart"/>
      <w:r w:rsidRPr="000901D1">
        <w:rPr>
          <w:rFonts w:cs="Times New Roman"/>
          <w:sz w:val="27"/>
          <w:szCs w:val="27"/>
        </w:rPr>
        <w:t>сформированность</w:t>
      </w:r>
      <w:proofErr w:type="spellEnd"/>
      <w:r w:rsidRPr="000901D1">
        <w:rPr>
          <w:rFonts w:cs="Times New Roman"/>
          <w:sz w:val="27"/>
          <w:szCs w:val="27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lastRenderedPageBreak/>
        <w:t>−</w:t>
      </w:r>
      <w:r>
        <w:rPr>
          <w:rFonts w:eastAsia="Segoe UI Symbol" w:cs="Times New Roman"/>
          <w:sz w:val="27"/>
          <w:szCs w:val="27"/>
        </w:rPr>
        <w:t xml:space="preserve"> </w:t>
      </w:r>
      <w:proofErr w:type="spellStart"/>
      <w:r w:rsidRPr="000901D1">
        <w:rPr>
          <w:rFonts w:cs="Times New Roman"/>
          <w:sz w:val="27"/>
          <w:szCs w:val="27"/>
        </w:rPr>
        <w:t>сформированность</w:t>
      </w:r>
      <w:proofErr w:type="spellEnd"/>
      <w:r w:rsidRPr="000901D1">
        <w:rPr>
          <w:rFonts w:cs="Times New Roman"/>
          <w:sz w:val="27"/>
          <w:szCs w:val="27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31AD1" w:rsidRPr="000901D1" w:rsidRDefault="00931AD1" w:rsidP="00931AD1">
      <w:pPr>
        <w:tabs>
          <w:tab w:val="center" w:pos="626"/>
          <w:tab w:val="center" w:pos="2572"/>
        </w:tabs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>
        <w:rPr>
          <w:rFonts w:eastAsia="Segoe UI Symbol" w:cs="Times New Roman"/>
          <w:sz w:val="27"/>
          <w:szCs w:val="27"/>
        </w:rPr>
        <w:t xml:space="preserve">       </w:t>
      </w:r>
      <w:r w:rsidRPr="000901D1">
        <w:rPr>
          <w:rFonts w:cs="Times New Roman"/>
          <w:sz w:val="27"/>
          <w:szCs w:val="27"/>
        </w:rPr>
        <w:t>эстетическое отношение к миру;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901D1">
        <w:rPr>
          <w:rFonts w:cs="Times New Roman"/>
          <w:sz w:val="27"/>
          <w:szCs w:val="27"/>
        </w:rPr>
        <w:t>интернет-ресурсов</w:t>
      </w:r>
      <w:proofErr w:type="spellEnd"/>
      <w:r w:rsidRPr="000901D1">
        <w:rPr>
          <w:rFonts w:cs="Times New Roman"/>
          <w:sz w:val="27"/>
          <w:szCs w:val="27"/>
        </w:rPr>
        <w:t xml:space="preserve"> и др.);</w:t>
      </w:r>
    </w:p>
    <w:p w:rsidR="00931AD1" w:rsidRPr="000901D1" w:rsidRDefault="00931AD1" w:rsidP="00931AD1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 w:val="27"/>
          <w:szCs w:val="27"/>
        </w:rPr>
      </w:pPr>
      <w:proofErr w:type="spellStart"/>
      <w:r w:rsidRPr="000901D1">
        <w:rPr>
          <w:rFonts w:cs="Times New Roman"/>
          <w:b/>
          <w:i/>
          <w:sz w:val="27"/>
          <w:szCs w:val="27"/>
        </w:rPr>
        <w:t>метапредметных</w:t>
      </w:r>
      <w:proofErr w:type="spellEnd"/>
      <w:r w:rsidRPr="000901D1">
        <w:rPr>
          <w:rFonts w:cs="Times New Roman"/>
          <w:b/>
          <w:i/>
          <w:sz w:val="27"/>
          <w:szCs w:val="27"/>
        </w:rPr>
        <w:t>: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31AD1" w:rsidRPr="000901D1" w:rsidRDefault="00931AD1" w:rsidP="00931AD1">
      <w:pPr>
        <w:ind w:firstLine="709"/>
        <w:jc w:val="both"/>
        <w:rPr>
          <w:rFonts w:eastAsia="Segoe UI Symbol"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31AD1" w:rsidRPr="000901D1" w:rsidRDefault="00931AD1" w:rsidP="00931AD1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 w:val="27"/>
          <w:szCs w:val="27"/>
        </w:rPr>
      </w:pPr>
      <w:r w:rsidRPr="000901D1">
        <w:rPr>
          <w:rFonts w:cs="Times New Roman"/>
          <w:b/>
          <w:i/>
          <w:sz w:val="27"/>
          <w:szCs w:val="27"/>
        </w:rPr>
        <w:t>предметных</w:t>
      </w:r>
      <w:r w:rsidRPr="000901D1">
        <w:rPr>
          <w:rFonts w:cs="Times New Roman"/>
          <w:b/>
          <w:sz w:val="27"/>
          <w:szCs w:val="27"/>
        </w:rPr>
        <w:t>: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proofErr w:type="spellStart"/>
      <w:r w:rsidRPr="000901D1">
        <w:rPr>
          <w:rFonts w:cs="Times New Roman"/>
          <w:sz w:val="27"/>
          <w:szCs w:val="27"/>
        </w:rPr>
        <w:t>сформированность</w:t>
      </w:r>
      <w:proofErr w:type="spellEnd"/>
      <w:r w:rsidRPr="000901D1">
        <w:rPr>
          <w:rFonts w:cs="Times New Roman"/>
          <w:sz w:val="27"/>
          <w:szCs w:val="27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proofErr w:type="spellStart"/>
      <w:r w:rsidRPr="000901D1">
        <w:rPr>
          <w:rFonts w:cs="Times New Roman"/>
          <w:sz w:val="27"/>
          <w:szCs w:val="27"/>
        </w:rPr>
        <w:t>сформированность</w:t>
      </w:r>
      <w:proofErr w:type="spellEnd"/>
      <w:r w:rsidRPr="000901D1">
        <w:rPr>
          <w:rFonts w:cs="Times New Roman"/>
          <w:sz w:val="27"/>
          <w:szCs w:val="27"/>
        </w:rPr>
        <w:t xml:space="preserve"> навыков различных видов анализа литературных произведений;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владение навыками самоанализа и самооценки на основе наблюдений за собственной речью;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lastRenderedPageBreak/>
        <w:t>−</w:t>
      </w:r>
      <w:r w:rsidRPr="000901D1">
        <w:rPr>
          <w:rFonts w:eastAsia="Segoe UI Symbol" w:cs="Times New Roman"/>
          <w:sz w:val="27"/>
          <w:szCs w:val="27"/>
        </w:rPr>
        <w:tab/>
      </w:r>
      <w:proofErr w:type="spellStart"/>
      <w:r w:rsidRPr="000901D1">
        <w:rPr>
          <w:rFonts w:cs="Times New Roman"/>
          <w:sz w:val="27"/>
          <w:szCs w:val="27"/>
        </w:rPr>
        <w:t>сформированность</w:t>
      </w:r>
      <w:proofErr w:type="spellEnd"/>
      <w:r w:rsidRPr="000901D1">
        <w:rPr>
          <w:rFonts w:cs="Times New Roman"/>
          <w:sz w:val="27"/>
          <w:szCs w:val="27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r w:rsidRPr="000901D1">
        <w:rPr>
          <w:rFonts w:cs="Times New Roman"/>
          <w:sz w:val="27"/>
          <w:szCs w:val="27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31A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  <w:r w:rsidRPr="000901D1">
        <w:rPr>
          <w:rFonts w:eastAsia="Segoe UI Symbol" w:cs="Times New Roman"/>
          <w:sz w:val="27"/>
          <w:szCs w:val="27"/>
        </w:rPr>
        <w:t>−</w:t>
      </w:r>
      <w:r w:rsidRPr="000901D1">
        <w:rPr>
          <w:rFonts w:eastAsia="Segoe UI Symbol" w:cs="Times New Roman"/>
          <w:sz w:val="27"/>
          <w:szCs w:val="27"/>
        </w:rPr>
        <w:tab/>
      </w:r>
      <w:proofErr w:type="spellStart"/>
      <w:r w:rsidRPr="000901D1">
        <w:rPr>
          <w:rFonts w:cs="Times New Roman"/>
          <w:sz w:val="27"/>
          <w:szCs w:val="27"/>
        </w:rPr>
        <w:t>сформированность</w:t>
      </w:r>
      <w:proofErr w:type="spellEnd"/>
      <w:r w:rsidRPr="000901D1">
        <w:rPr>
          <w:rFonts w:cs="Times New Roman"/>
          <w:sz w:val="27"/>
          <w:szCs w:val="27"/>
        </w:rPr>
        <w:t xml:space="preserve"> представлений о системе стилей языка художественной литературы.</w:t>
      </w:r>
    </w:p>
    <w:p w:rsidR="00931AD1" w:rsidRPr="000901D1" w:rsidRDefault="00931AD1" w:rsidP="00931AD1">
      <w:pPr>
        <w:ind w:firstLine="709"/>
        <w:jc w:val="both"/>
        <w:rPr>
          <w:rFonts w:cs="Times New Roman"/>
          <w:sz w:val="27"/>
          <w:szCs w:val="27"/>
        </w:rPr>
      </w:pPr>
    </w:p>
    <w:p w:rsidR="00931AD1" w:rsidRPr="000901D1" w:rsidRDefault="00931AD1" w:rsidP="00931AD1">
      <w:pPr>
        <w:widowControl w:val="0"/>
        <w:suppressAutoHyphens/>
        <w:ind w:firstLine="709"/>
        <w:jc w:val="both"/>
        <w:rPr>
          <w:b/>
          <w:bCs/>
          <w:sz w:val="27"/>
          <w:szCs w:val="27"/>
        </w:rPr>
      </w:pPr>
      <w:r w:rsidRPr="000901D1">
        <w:rPr>
          <w:b/>
          <w:spacing w:val="-4"/>
          <w:sz w:val="27"/>
          <w:szCs w:val="27"/>
        </w:rPr>
        <w:t xml:space="preserve">5. </w:t>
      </w:r>
      <w:r w:rsidRPr="000901D1">
        <w:rPr>
          <w:rFonts w:eastAsia="Calibri" w:cs="Times New Roman"/>
          <w:b/>
          <w:bCs/>
          <w:sz w:val="27"/>
          <w:szCs w:val="27"/>
        </w:rPr>
        <w:t>Компетенции, формируемые в ходе выполнения программы</w:t>
      </w:r>
      <w:r w:rsidRPr="000901D1">
        <w:rPr>
          <w:b/>
          <w:bCs/>
          <w:sz w:val="27"/>
          <w:szCs w:val="27"/>
        </w:rPr>
        <w:t>: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9. Ориентироваться в условиях постоянного изменения правовой базы.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10. Соблюдать основы здорового образа жизни, требования охраны труда.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11. Соблюдать деловой этикет, культуру и психологические основы общения, нормы и правила поведения.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12. Проявлять нетерпимость к коррупционному поведению.</w:t>
      </w:r>
    </w:p>
    <w:p w:rsidR="00931A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Максимальная учебная нагрузка обучающихся – 175 часов;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В том числе: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Обязательной аудиторной учебной нагрузки обучающихся – 117</w:t>
      </w:r>
    </w:p>
    <w:p w:rsidR="00931AD1" w:rsidRPr="000901D1" w:rsidRDefault="00931AD1" w:rsidP="00931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Самостоятельной работы обучающихся и консультации - 58</w:t>
      </w:r>
    </w:p>
    <w:p w:rsidR="001D1332" w:rsidRDefault="001D1332">
      <w:bookmarkStart w:id="0" w:name="_GoBack"/>
      <w:bookmarkEnd w:id="0"/>
    </w:p>
    <w:sectPr w:rsidR="001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0D60E2"/>
    <w:multiLevelType w:val="hybridMultilevel"/>
    <w:tmpl w:val="4C50179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88"/>
    <w:rsid w:val="001D1332"/>
    <w:rsid w:val="00931AD1"/>
    <w:rsid w:val="00A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F08"/>
  <w15:chartTrackingRefBased/>
  <w15:docId w15:val="{9E899BCE-5696-4EFE-910F-22A63D5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A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31AD1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3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2021-03-19T09:38:00Z</dcterms:created>
  <dcterms:modified xsi:type="dcterms:W3CDTF">2021-03-19T09:38:00Z</dcterms:modified>
</cp:coreProperties>
</file>