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F7F" w:rsidRDefault="00341F7F">
      <w:pPr>
        <w:sectPr w:rsidR="00341F7F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5344"/>
          <w:tab w:val="center" w:pos="7582"/>
        </w:tabs>
        <w:spacing w:after="243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86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18705" name="Group 18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26295" name="Shape 2629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6" name="Shape 2629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7" name="Shape 2629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8" name="Shape 2629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9" name="Shape 2629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0" name="Shape 26300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1" name="Shape 26301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2" name="Shape 26302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3" name="Shape 26303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4" name="Shape 26304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18705" style="width:239.144pt;height:2.40002pt;mso-position-horizontal-relative:char;mso-position-vertical-relative:line" coordsize="30371,304">
                <v:shape id="Shape 2630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30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30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30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30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6310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311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312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313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314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41F7F" w:rsidRDefault="000F6D7C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1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25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49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3" w:line="259" w:lineRule="auto"/>
        <w:ind w:left="29"/>
      </w:pPr>
      <w:r>
        <w:t>Рабочая программа по дисциплине «Экологическое право»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1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86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18706" name="Group 18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26315" name="Shape 26315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6" name="Shape 26316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7" name="Shape 26317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8" name="Shape 26318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9" name="Shape 26319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0" name="Shape 26320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1" name="Shape 26321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2" name="Shape 26322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3" name="Shape 26323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4" name="Shape 26324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18706" style="width:239.144pt;height:2.64001pt;mso-position-horizontal-relative:char;mso-position-vertical-relative:line" coordsize="30371,335">
                <v:shape id="Shape 26325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326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327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328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329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6330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331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332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333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334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341F7F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116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Целью освоения дисциплины «Экологическое право» является изучение системы категориально-понятийного аппарата и основ экологического законодательства, освоение и закрепление навыков работы с учебно- информационными материалами и нормативно-правовыми актами, необходимых для решения жизненных ситуаций, возникающих в сфере отношений между обществом, индивидом и окружающей средой, содействующих обеспечению экологической выживаемости людей в современных условиях.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730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Изучение основ экологических правовых знаний и необходимых экологических законов и подзаконных актов призвано содействовать формированию у студентов прочного эколого-правового сознания и совершенной эколого- правовой культуры, что становится приоритетным в условиях ухудшения качества окружающей среды.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503"/>
        <w:gridCol w:w="7489"/>
      </w:tblGrid>
      <w:tr w:rsidR="00341F7F">
        <w:trPr>
          <w:trHeight w:val="26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Практика по получению первичных  профессиональных умений и навыков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Практика по получению первичных профессиональных умений и навыков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64FC4" w:rsidTr="00C64FC4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C64FC4" w:rsidRDefault="00C64F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  <w:rPr>
                <w:b/>
              </w:rPr>
            </w:pPr>
            <w:r>
              <w:rPr>
                <w:b/>
              </w:rPr>
              <w:t xml:space="preserve">ОПК-4: </w:t>
            </w:r>
            <w:r w:rsidRPr="00C64FC4">
              <w:rPr>
                <w:b/>
              </w:rPr>
              <w:t>Способен профессионально толковать нормы права</w:t>
            </w:r>
          </w:p>
        </w:tc>
      </w:tr>
      <w:tr w:rsidR="00341F7F">
        <w:trPr>
          <w:trHeight w:val="76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149"/>
              <w:jc w:val="both"/>
            </w:pPr>
            <w:r>
              <w:rPr>
                <w:b/>
              </w:rPr>
              <w:t>ОПК-4.3: Осуществляет профессиональное толкование норм экологического права, регулирующих общественные отношения, возникающие по поводу охраны окружающей среды и рационального использования природных ресурсов</w:t>
            </w:r>
          </w:p>
        </w:tc>
      </w:tr>
      <w:tr w:rsidR="00341F7F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законодательство, регулирующее экологические и непосредственно связанные с ними общественные отношения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сущность и содержание основных понятий, категорий, институтов, правовых статусов субъектов, правоотношений в сфере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виды и способы толкования экологического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правильно применять нормы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анализировать и толковать содержание норм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оперировать юридическими понятиями и категориями в сфере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понятийным аппаратом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Методиками толкования и  экспертной оценки правовых актов, регулирующих отношения, связанные с взаимоотношения человека с окружающей средой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навыками применения полученных правовых знаний в правотворческой и правоприменительной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41F7F" w:rsidRDefault="000F6D7C">
      <w:pPr>
        <w:pStyle w:val="1"/>
        <w:tabs>
          <w:tab w:val="center" w:pos="1282"/>
          <w:tab w:val="center" w:pos="2785"/>
          <w:tab w:val="center" w:pos="4548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341F7F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понятия, предмет экологического права, его роль и значение в системе права в целом;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этапы становления экологического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источники и нормы экологического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категории и институты экологического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особенности правового режима отдельных видов природных объектов;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международно-правовой механизм охраны окружающей природной среды.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толковать и применять законы и подзаконные акты в сфере охраны окружающей среды и природопользования на практике;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давать квалифицированные юридические заключения и консультации по экологическому праву;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отслеживать изменения законодательства в сфере охраны окружающей среды и природопользования;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303"/>
          <w:tab w:val="center" w:pos="5124"/>
          <w:tab w:val="center" w:pos="5825"/>
          <w:tab w:val="center" w:pos="6939"/>
          <w:tab w:val="center" w:pos="8312"/>
          <w:tab w:val="center" w:pos="9014"/>
        </w:tabs>
        <w:spacing w:after="0" w:line="259" w:lineRule="auto"/>
        <w:ind w:left="0" w:firstLine="0"/>
      </w:pPr>
      <w:r>
        <w:rPr>
          <w:color w:val="C0C0C0"/>
          <w:sz w:val="16"/>
        </w:rPr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341F7F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оперативно получать достоверную информацию, необходимую для разрешения спорной ситуации.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комплексного применения нормативных и специальных источников, регулирующих эколого-правовые отношения;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навыками актуализации закрепленных в них правил к конкретным проблемам, возникающим в эколого-правовой сфере;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составления документов, содержащих юридически значимую информацию.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958"/>
        <w:gridCol w:w="3198"/>
        <w:gridCol w:w="965"/>
        <w:gridCol w:w="696"/>
        <w:gridCol w:w="1119"/>
        <w:gridCol w:w="1369"/>
        <w:gridCol w:w="706"/>
        <w:gridCol w:w="1261"/>
      </w:tblGrid>
      <w:tr w:rsidR="00341F7F">
        <w:trPr>
          <w:trHeight w:val="269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341F7F" w:rsidRDefault="00341F7F">
            <w:pPr>
              <w:spacing w:after="160" w:line="259" w:lineRule="auto"/>
              <w:ind w:left="0" w:firstLine="0"/>
            </w:pPr>
          </w:p>
        </w:tc>
        <w:tc>
          <w:tcPr>
            <w:tcW w:w="734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47" w:firstLine="0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41F7F" w:rsidRDefault="00341F7F">
            <w:pPr>
              <w:spacing w:after="160" w:line="259" w:lineRule="auto"/>
              <w:ind w:left="0" w:firstLine="0"/>
            </w:pPr>
          </w:p>
        </w:tc>
      </w:tr>
      <w:tr w:rsidR="00341F7F">
        <w:trPr>
          <w:trHeight w:val="42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48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rPr>
                <w:b/>
              </w:rPr>
              <w:t>Раздел 1. Общая часть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Общая часть экологического права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ОПК-4.3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Общая часть экологического права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ОПК-4.3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Общая часть экологического права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ОПК-4.3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475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rPr>
                <w:b/>
              </w:rPr>
              <w:t>Раздел 2. Особенная часть экологического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Особенная часть экологического права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ОПК-4.3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Особенная часть экологического права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52,8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ОПК-4.3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922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Особенная часть экологического права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ОПК-4.3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274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b/>
              </w:rPr>
              <w:t>Раздел 3.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341F7F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Прием зачета с оценкой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center"/>
            </w:pPr>
            <w:r>
              <w:t>ОПК-4.3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 xml:space="preserve">Л1.1 Л1.2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 xml:space="preserve">Л1.3Л2.1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3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341F7F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20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3385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lastRenderedPageBreak/>
              <w:t>Проблемы взаимодействия общества и природы. Концепция взаимодействия общества и природы.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и предмет экологического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Экологическое </w:t>
            </w:r>
            <w:proofErr w:type="gramStart"/>
            <w:r>
              <w:t>право</w:t>
            </w:r>
            <w:proofErr w:type="gramEnd"/>
            <w:r>
              <w:t xml:space="preserve"> как комплексная отрасль российского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о предмете, методе и системе экологического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Экологическое </w:t>
            </w:r>
            <w:proofErr w:type="gramStart"/>
            <w:r>
              <w:t>право</w:t>
            </w:r>
            <w:proofErr w:type="gramEnd"/>
            <w:r>
              <w:t xml:space="preserve"> как отрасль права, как наука и как учебная дисциплина.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</w:pPr>
            <w:r>
              <w:t>Соотношение экологического права с другими отраслями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Принципы экологического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Источники экологического права в России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Понятие и виды норм экологического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Конституционные основы экологического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Федеральный закон «Об охране окружающей среды»: общая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288"/>
            </w:pPr>
            <w:r>
              <w:t>Понятие и особенности экологических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288"/>
            </w:pPr>
            <w:r>
              <w:t xml:space="preserve">Субъекты экологических правоотношений: понятие и виды. Содержание </w:t>
            </w:r>
            <w:proofErr w:type="gramStart"/>
            <w:r>
              <w:t>эко-логических</w:t>
            </w:r>
            <w:proofErr w:type="gramEnd"/>
            <w:r>
              <w:t xml:space="preserve"> правоотношений.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 xml:space="preserve">Формы собственности на природные объекты. Содержание права </w:t>
            </w:r>
            <w:proofErr w:type="gramStart"/>
            <w:r>
              <w:t>собственно-</w:t>
            </w:r>
            <w:proofErr w:type="spellStart"/>
            <w:r>
              <w:t>сти</w:t>
            </w:r>
            <w:proofErr w:type="spellEnd"/>
            <w:proofErr w:type="gramEnd"/>
            <w:r>
              <w:t xml:space="preserve"> на природные объекты.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Гарантии и защита права собственности на природные объекты.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41F7F" w:rsidRDefault="000F6D7C">
      <w:pPr>
        <w:numPr>
          <w:ilvl w:val="0"/>
          <w:numId w:val="1"/>
        </w:numPr>
        <w:ind w:hanging="288"/>
      </w:pPr>
      <w:r>
        <w:t>Право общего природопользования. Общая характеристика.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 специального природопользования. Общая характеристика.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Понятие и содержание организационного механизма (управления) в сфере охраны окружающей среды и природопользования.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Виды управления в сфере охраны окружающей среды и природопользования.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spacing w:after="25"/>
        <w:ind w:hanging="288"/>
      </w:pPr>
      <w:r>
        <w:t xml:space="preserve">Система органов управления в сфере охраны окружающей среды и </w:t>
      </w:r>
      <w:proofErr w:type="spellStart"/>
      <w:proofErr w:type="gramStart"/>
      <w:r>
        <w:t>природо</w:t>
      </w:r>
      <w:proofErr w:type="spellEnd"/>
      <w:r>
        <w:t>-пользования</w:t>
      </w:r>
      <w:proofErr w:type="gramEnd"/>
      <w:r>
        <w:t>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Органы общей компетенции в сфере охраны окружающей среды. Виды, </w:t>
      </w:r>
      <w:proofErr w:type="spellStart"/>
      <w:proofErr w:type="gramStart"/>
      <w:r>
        <w:t>функ-ции</w:t>
      </w:r>
      <w:proofErr w:type="spellEnd"/>
      <w:proofErr w:type="gramEnd"/>
      <w:r>
        <w:t>, компетенция.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Органы специальной компетенции в сфере охраны окружающей среды. Виды, функции, компетенция.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Экологический контроль и надзор. Общая характеристика.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Понятие экологического нормирования и виды экологических нормативов.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Государственный экологический мониторинг. Понятие и порядок проведения.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Понятие и сущность стандартизации в сфере охраны окружающей среды.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Правовое регулирование экологической сертификации.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Понятие и виды экологической экспертизы.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Оценка воздействия на окружающую среду.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Понятие и роль экономического механизма природопользования и охраны окружающей среды.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Платность природопользования. Понятие и виды платежей.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Экологическое страхование: правовое регулирование и виды.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Правовое регулирование экологических прав граждан.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Правовое регулирование экологических прав общественных объединений и организаций.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Понятие и особенности юридической ответственности за экологические </w:t>
      </w:r>
      <w:proofErr w:type="spellStart"/>
      <w:proofErr w:type="gramStart"/>
      <w:r>
        <w:t>пра-вонарушения</w:t>
      </w:r>
      <w:proofErr w:type="spellEnd"/>
      <w:proofErr w:type="gramEnd"/>
      <w:r>
        <w:t>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spacing w:after="25"/>
        <w:ind w:hanging="288"/>
      </w:pPr>
      <w:r>
        <w:t xml:space="preserve">Виды юридической ответственности за экологические правонарушения. </w:t>
      </w:r>
      <w:proofErr w:type="gramStart"/>
      <w:r>
        <w:t>Об-</w:t>
      </w:r>
      <w:proofErr w:type="spellStart"/>
      <w:r>
        <w:t>щая</w:t>
      </w:r>
      <w:proofErr w:type="spellEnd"/>
      <w:proofErr w:type="gramEnd"/>
      <w:r>
        <w:t xml:space="preserve"> характеристика.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Дисциплинарная и материальная ответственность за экологические </w:t>
      </w:r>
      <w:proofErr w:type="spellStart"/>
      <w:proofErr w:type="gramStart"/>
      <w:r>
        <w:t>правона</w:t>
      </w:r>
      <w:proofErr w:type="spellEnd"/>
      <w:r>
        <w:t>-рушения</w:t>
      </w:r>
      <w:proofErr w:type="gramEnd"/>
      <w:r>
        <w:t>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Административная ответственность за экологические правонарушения.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Уголовная ответственность за экологические правонарушения.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Гражданско-правовая ответственность за экологические правонарушения.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spacing w:after="29"/>
        <w:ind w:hanging="288"/>
      </w:pPr>
      <w:r>
        <w:t xml:space="preserve">Эколого-правовая ответственность как особый вид юридической </w:t>
      </w:r>
      <w:proofErr w:type="gramStart"/>
      <w:r>
        <w:t>ответствен-</w:t>
      </w:r>
      <w:proofErr w:type="spellStart"/>
      <w:r>
        <w:t>ности</w:t>
      </w:r>
      <w:proofErr w:type="spellEnd"/>
      <w:proofErr w:type="gramEnd"/>
      <w:r>
        <w:t xml:space="preserve"> за правонарушения в сфере природопользования.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Недра как объект использования и охраны. Виды использования недр.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Общая характеристика прав и обязанностей субъектов прав на недра.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3емля как объект использования и охраны. Целевое назначение земли.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Общая характеристика прав и обязанностей субъектов прав на землю. </w:t>
      </w:r>
      <w:proofErr w:type="gramStart"/>
      <w:r>
        <w:t>Право-</w:t>
      </w:r>
      <w:proofErr w:type="spellStart"/>
      <w:r>
        <w:t>вая</w:t>
      </w:r>
      <w:proofErr w:type="spellEnd"/>
      <w:proofErr w:type="gramEnd"/>
      <w:r>
        <w:t xml:space="preserve"> охрана земель.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Воды как объект использования и охраны. Виды использования водных </w:t>
      </w:r>
      <w:proofErr w:type="spellStart"/>
      <w:r>
        <w:t>объек</w:t>
      </w:r>
      <w:proofErr w:type="spellEnd"/>
      <w:r>
        <w:t>-тов.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Общая характеристика прав и обязанностей субъектов прав на водные </w:t>
      </w:r>
      <w:proofErr w:type="spellStart"/>
      <w:proofErr w:type="gramStart"/>
      <w:r>
        <w:t>объек</w:t>
      </w:r>
      <w:proofErr w:type="spellEnd"/>
      <w:r>
        <w:t>-ты</w:t>
      </w:r>
      <w:proofErr w:type="gramEnd"/>
      <w:r>
        <w:t>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Леса как объект использования и охраны. Виды использования лесов.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Общая характеристика прав и обязанностей </w:t>
      </w:r>
      <w:proofErr w:type="spellStart"/>
      <w:r>
        <w:t>лесопользователей</w:t>
      </w:r>
      <w:proofErr w:type="spellEnd"/>
      <w:r>
        <w:t>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spacing w:after="25"/>
        <w:ind w:hanging="288"/>
      </w:pPr>
      <w:r>
        <w:t>Особенности правового режима растительного мира вне лесов.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Животный мир как объект использования и охраны. Виды использования </w:t>
      </w:r>
      <w:proofErr w:type="spellStart"/>
      <w:proofErr w:type="gramStart"/>
      <w:r>
        <w:t>объ-ектов</w:t>
      </w:r>
      <w:proofErr w:type="spellEnd"/>
      <w:proofErr w:type="gramEnd"/>
      <w:r>
        <w:t xml:space="preserve"> животного мира.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Основания возникновения, изменения, прекращения прав на объекты </w:t>
      </w:r>
      <w:proofErr w:type="gramStart"/>
      <w:r>
        <w:t>живот-</w:t>
      </w:r>
      <w:proofErr w:type="spellStart"/>
      <w:r>
        <w:t>ного</w:t>
      </w:r>
      <w:proofErr w:type="spellEnd"/>
      <w:proofErr w:type="gramEnd"/>
      <w:r>
        <w:t xml:space="preserve"> мира.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Общая характеристика прав и обязанностей субъектов прав на животный мир.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Правовая охрана объектов животного мира и среды их обитания.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Особенности правового режима охраны редких и исчезающих видов </w:t>
      </w:r>
      <w:proofErr w:type="gramStart"/>
      <w:r>
        <w:t>животно-</w:t>
      </w:r>
      <w:proofErr w:type="spellStart"/>
      <w:r>
        <w:t>го</w:t>
      </w:r>
      <w:proofErr w:type="spellEnd"/>
      <w:proofErr w:type="gramEnd"/>
      <w:r>
        <w:t xml:space="preserve"> мира.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Правовое регулирование охоты и рыболовства.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Правовое регулирование особо охраняемых природных территорий. Понятие и цели создания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Правовой режим государственных природных заповедников.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Правовой режим государственных природных заказников.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Правовой режим национальных парков.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Правовой режим природных парков.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Правовой режим памятников природы.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Правовой режим природных лечебных ресурсов, лечебно-оздоровительных местностей и курортов.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lastRenderedPageBreak/>
        <w:t>Правовой режим территорий традиционного природопользования.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Атмосферный воздух как объект правовой охраны.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Особенности правового режима атмосферного воздуха.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Правовое регулирование обращения с отходами производства и потребления.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Правовое регулирование обращения с генетически модифицированными </w:t>
      </w:r>
      <w:proofErr w:type="gramStart"/>
      <w:r>
        <w:t>ор-</w:t>
      </w:r>
      <w:proofErr w:type="spellStart"/>
      <w:r>
        <w:t>ганизмами</w:t>
      </w:r>
      <w:proofErr w:type="spellEnd"/>
      <w:proofErr w:type="gramEnd"/>
      <w:r>
        <w:t>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Правовое регулирование обращение с потенциально опасными веществами и материалами.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Правовой режим экологически неблагополучных территорий.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 xml:space="preserve">Правовой режим использования и охраны природных ресурсов </w:t>
      </w:r>
      <w:proofErr w:type="spellStart"/>
      <w:proofErr w:type="gramStart"/>
      <w:r>
        <w:t>территориаль-ного</w:t>
      </w:r>
      <w:proofErr w:type="spellEnd"/>
      <w:proofErr w:type="gramEnd"/>
      <w:r>
        <w:t xml:space="preserve"> моря, континентального шельфа и исключительной экономической зоны РФ.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Понятие и источники международного права окружающей среды.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Принципы международного права окружающей среды.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Направления международно-правовой охраны окружающей среды.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Право окружающей среды постсоветских стран.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Особенности правовой охраны окружающей среды в странах Европы.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Особенности правовой охраны окружающей среды в странах Азии.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Особенности правовой охраны окружающей среды в странах Африки.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1"/>
        </w:numPr>
        <w:ind w:hanging="288"/>
      </w:pPr>
      <w:r>
        <w:t>Особенности правовой охраны окружающей среды в странах Америки.</w:t>
      </w:r>
      <w:r>
        <w:rPr>
          <w:rFonts w:ascii="Calibri" w:eastAsia="Calibri" w:hAnsi="Calibri" w:cs="Calibri"/>
        </w:rPr>
        <w:t xml:space="preserve"> </w:t>
      </w:r>
      <w:r>
        <w:t>80. Международные организации в области охраны окружающей среды.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spacing w:after="0" w:line="259" w:lineRule="auto"/>
        <w:ind w:left="19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p w:rsidR="00341F7F" w:rsidRDefault="00341F7F">
      <w:pPr>
        <w:sectPr w:rsidR="00341F7F">
          <w:headerReference w:type="even" r:id="rId12"/>
          <w:headerReference w:type="default" r:id="rId13"/>
          <w:headerReference w:type="first" r:id="rId14"/>
          <w:pgSz w:w="11909" w:h="16838"/>
          <w:pgMar w:top="596" w:right="523" w:bottom="788" w:left="1100" w:header="569" w:footer="720" w:gutter="0"/>
          <w:cols w:space="720"/>
        </w:sectPr>
      </w:pP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6578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9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341F7F">
        <w:trPr>
          <w:trHeight w:val="28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1015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5" w:lineRule="auto"/>
              <w:ind w:left="0" w:firstLine="0"/>
            </w:pPr>
            <w:r>
              <w:t>Эссе/доклад - письменные работы, позволяющие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Перечень тем для написания доклада / эссе: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Концепции взаимодействия общества и природы, развитие их в современном мире.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История правового регулирования экологических отношений.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Экологическое </w:t>
            </w:r>
            <w:proofErr w:type="gramStart"/>
            <w:r>
              <w:t>право</w:t>
            </w:r>
            <w:proofErr w:type="gramEnd"/>
            <w:r>
              <w:t xml:space="preserve"> как отрасль права, наука, учебная дисциплина.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Взаимосвязь экологического права с другими отраслями российского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Источники экологического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Экологическое законодательство РФ.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Конституционные основы экологического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firstLine="0"/>
            </w:pPr>
            <w:r>
              <w:t xml:space="preserve">Судебная и арбитражная практика в толковании и применении норм </w:t>
            </w:r>
            <w:proofErr w:type="gramStart"/>
            <w:r>
              <w:t>экологическо-</w:t>
            </w:r>
            <w:proofErr w:type="spellStart"/>
            <w:r>
              <w:t>го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t>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Экологическое правоотношение.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Окружающая среда как объект использования и охраны.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Экологический контроль: понятие, содержание.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содержание организационного механизма охраны окружающей среды.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Система органов экологического управления и контроля, их компетенция.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Правовые основы экологического нормирования.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Государственные природные кадастры.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firstLine="0"/>
            </w:pPr>
            <w:r>
              <w:t>Система оценки воздействия на окружающую среду.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виды экологических экспертиз.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Ответственность лиц, осуществляющих экологическую экспертизу.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Формы собственности на природные объекты.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Содержание и механизм реализации права государственной собственности на </w:t>
            </w:r>
            <w:proofErr w:type="gramStart"/>
            <w:r>
              <w:t>при-родные</w:t>
            </w:r>
            <w:proofErr w:type="gramEnd"/>
            <w:r>
              <w:t xml:space="preserve"> объекты.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Муниципальная и частная собственность на природные объекты.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 природопользования, его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Основные права и обязанности </w:t>
            </w:r>
            <w:proofErr w:type="spellStart"/>
            <w:r>
              <w:t>природопользователей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содержание экономического механизма охраны окружающей среды.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Плата за использование природных ресурсов и плата за загрязнение окружающей среды.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Экономическое стимулирование рационального природопользования.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Экологическое страхование.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классификация чрезвычайных экологических ситуаций.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Правовой режим зон чрезвычайной экологической ситуации.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состав экологического правонарушения.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Ответственность за экологическое правонарушение, ее виды.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Механизм компенсации вреда природной среде.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firstLine="0"/>
            </w:pPr>
            <w:r>
              <w:t xml:space="preserve">Порядок возмещения вреда, причиненного в результате </w:t>
            </w:r>
            <w:proofErr w:type="gramStart"/>
            <w:r>
              <w:t>экологического  правонарушения</w:t>
            </w:r>
            <w:proofErr w:type="gramEnd"/>
            <w:r>
              <w:t xml:space="preserve"> имуществу граждан и юридических лиц.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Особенности компенсации вреда, причиненного здоровью граждан </w:t>
            </w:r>
            <w:proofErr w:type="gramStart"/>
            <w:r>
              <w:t>неблагоприятным  воздействием</w:t>
            </w:r>
            <w:proofErr w:type="gramEnd"/>
            <w:r>
              <w:t xml:space="preserve"> окружающей среды.</w:t>
            </w:r>
          </w:p>
          <w:p w:rsidR="00341F7F" w:rsidRDefault="000F6D7C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Причины экологических правонарушений.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(приложение)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Собеседование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Тестирование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Устный опрос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Доклад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Дискуссия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Эссе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Контрольные вопросы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Круглый стол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81" w:type="dxa"/>
        </w:tblCellMar>
        <w:tblLook w:val="04A0" w:firstRow="1" w:lastRow="0" w:firstColumn="1" w:lastColumn="0" w:noHBand="0" w:noVBand="1"/>
      </w:tblPr>
      <w:tblGrid>
        <w:gridCol w:w="680"/>
        <w:gridCol w:w="1959"/>
        <w:gridCol w:w="3937"/>
        <w:gridCol w:w="2305"/>
        <w:gridCol w:w="1391"/>
      </w:tblGrid>
      <w:tr w:rsidR="00341F7F">
        <w:trPr>
          <w:trHeight w:val="26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4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7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2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341F7F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113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Шубин Ю.П.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8" w:lineRule="auto"/>
              <w:ind w:left="34" w:firstLine="0"/>
              <w:jc w:val="both"/>
            </w:pPr>
            <w:r>
              <w:t xml:space="preserve">ЮРИДИЧЕСКАЯ ОТВЕТСТВЕННОСТЬ ЗА ЭКОЛОГИЧЕСКИЕ ПРАВОНАРУШЕНИЯ: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https://www.iprbookshop.ru/71597.html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Костенко М.А., Попова О.В.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ЭКОЛОГИЧЕСКОЕ ПРАВО: УЧЕБНОЕ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https://www.iprbookshop.ru/95831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right="409" w:firstLine="0"/>
              <w:jc w:val="both"/>
            </w:pPr>
            <w:r>
              <w:t>Издательство Южного федерального университета,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proofErr w:type="spellStart"/>
            <w:r>
              <w:t>Лизгаро</w:t>
            </w:r>
            <w:proofErr w:type="spellEnd"/>
            <w:r>
              <w:t xml:space="preserve"> В.Е., Макарова Т.И.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ЭКОЛОГИЧЕСКОЕ ПРАВО. ОТВЕТЫ НА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ЭКЗАМЕНАЦИОННЫЕ ВОПРОСЫ: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https://www.iprbookshop.ru/88873.html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proofErr w:type="spellStart"/>
            <w:r>
              <w:t>Тетралит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Шубин Ю. 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2" w:lineRule="auto"/>
              <w:ind w:left="34" w:firstLine="0"/>
            </w:pPr>
            <w:r>
              <w:t>Юридическая ответственность за экологические правонарушения: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http://www.iprbookshop.ru/71597.html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Саратов: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486" w:firstLine="0"/>
              <w:jc w:val="both"/>
            </w:pPr>
            <w:proofErr w:type="spellStart"/>
            <w:r>
              <w:t>Балашенко</w:t>
            </w:r>
            <w:proofErr w:type="spellEnd"/>
            <w:r>
              <w:t xml:space="preserve"> С.А., Макарова Т.И., </w:t>
            </w:r>
            <w:proofErr w:type="spellStart"/>
            <w:r>
              <w:t>Лизгаро</w:t>
            </w:r>
            <w:proofErr w:type="spellEnd"/>
            <w:r>
              <w:t xml:space="preserve"> В.Е.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ЭКОЛОГИЧЕСКОЕ ПРАВО: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https://www.iprbookshop.ru/120137.html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Высшая школа,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7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341F7F" w:rsidRPr="00C64FC4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C64FC4">
              <w:rPr>
                <w:lang w:val="en-US"/>
              </w:rPr>
              <w:t xml:space="preserve"> </w:t>
            </w:r>
            <w:r>
              <w:t>указания</w:t>
            </w:r>
            <w:r w:rsidRPr="00C64FC4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341F7F" w:rsidRPr="00C64FC4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C64FC4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341F7F" w:rsidRPr="00C64FC4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C64FC4">
              <w:rPr>
                <w:lang w:val="en-US"/>
              </w:rPr>
              <w:t xml:space="preserve">https://ntb.donstu.ru/content/rukovodstvo-dlya- </w:t>
            </w:r>
            <w:proofErr w:type="spellStart"/>
            <w:r w:rsidRPr="00C64FC4">
              <w:rPr>
                <w:lang w:val="en-US"/>
              </w:rPr>
              <w:t>prepodavateley-po-organizacii-i-planirovaniyu</w:t>
            </w:r>
            <w:proofErr w:type="spellEnd"/>
            <w:r w:rsidRPr="00C64FC4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ЭБС "Научно-техническая библиотека ДГТУ" [https://ntb.donstu.ru],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94A1B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A1B" w:rsidRDefault="00594A1B" w:rsidP="00836CBB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A1B" w:rsidRPr="00B8035F" w:rsidRDefault="00594A1B" w:rsidP="00836CBB">
            <w:pPr>
              <w:ind w:left="-5"/>
            </w:pPr>
            <w:r w:rsidRPr="00B8035F">
              <w:t xml:space="preserve"> ОС Microsoft </w:t>
            </w:r>
            <w:proofErr w:type="spellStart"/>
            <w:r w:rsidRPr="00B8035F">
              <w:t>Windows</w:t>
            </w:r>
            <w:proofErr w:type="spellEnd"/>
          </w:p>
        </w:tc>
      </w:tr>
      <w:tr w:rsidR="00594A1B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A1B" w:rsidRDefault="00594A1B" w:rsidP="00836CBB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A1B" w:rsidRPr="00B8035F" w:rsidRDefault="00594A1B" w:rsidP="00836CBB">
            <w:pPr>
              <w:ind w:left="-5"/>
            </w:pPr>
            <w:r w:rsidRPr="00B8035F">
              <w:t xml:space="preserve">Microsoft </w:t>
            </w:r>
            <w:proofErr w:type="spellStart"/>
            <w:r w:rsidRPr="00B8035F">
              <w:t>Office</w:t>
            </w:r>
            <w:proofErr w:type="spellEnd"/>
          </w:p>
        </w:tc>
      </w:tr>
      <w:tr w:rsidR="00594A1B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A1B" w:rsidRDefault="00594A1B" w:rsidP="00836CBB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A1B" w:rsidRPr="00B8035F" w:rsidRDefault="00594A1B" w:rsidP="00836CBB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594A1B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A1B" w:rsidRDefault="00594A1B" w:rsidP="00836CBB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A1B" w:rsidRPr="00B8035F" w:rsidRDefault="00594A1B" w:rsidP="00836CBB">
            <w:pPr>
              <w:ind w:left="-5"/>
            </w:pPr>
            <w:r w:rsidRPr="00B8035F">
              <w:t>7-Zip</w:t>
            </w:r>
          </w:p>
        </w:tc>
      </w:tr>
      <w:tr w:rsidR="00341F7F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69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lastRenderedPageBreak/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 проектор 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341F7F">
        <w:trPr>
          <w:trHeight w:val="271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8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41F7F">
        <w:trPr>
          <w:trHeight w:val="125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41F7F" w:rsidRDefault="000F6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</w:pPr>
            <w:r>
              <w:t>Контрольная работа выполняется студентами заочной формы обучения. Контрольная работа преследует следующие цели: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right="20" w:firstLine="0"/>
            </w:pPr>
            <w:r>
              <w:t>развивать способность студента к анализу учебной и нормативной литературы;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341F7F" w:rsidRDefault="000F6D7C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right="20" w:firstLine="0"/>
            </w:pPr>
            <w:r>
              <w:t>выработать умение систематизировать и обобщать научный материал, а также практически и юридически его оценивать;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формировать и укреплять навыки усвоения общетеоретических понятий, аргументированного, логического, грамотного изложения положений теории предпринимательского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341F7F" w:rsidRDefault="000F6D7C">
      <w:pPr>
        <w:ind w:left="29"/>
      </w:pPr>
      <w:r>
        <w:t>- развивать у студентов умение применять эти положения на практике. Работа должна быть выполнена самостоятельно, осмысленно, а не путем механического переписывания первоисточников.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ind w:left="29"/>
      </w:pPr>
      <w:r>
        <w:t>Контрольная работа должна быть выполнена следующим образом: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2"/>
        </w:numPr>
        <w:ind w:hanging="206"/>
      </w:pPr>
      <w:r>
        <w:t>написана логически последовательно, грамотно, разборчиво или напечатана;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2"/>
        </w:numPr>
        <w:ind w:hanging="206"/>
      </w:pPr>
      <w:r>
        <w:t>должны быть указаны фамилия и инициалы студента, вариант работы;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2"/>
        </w:numPr>
        <w:ind w:hanging="206"/>
      </w:pPr>
      <w:r>
        <w:t>страницы работы должны быть пронумерованы и иметь поля для замечаний преподавателя;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numPr>
          <w:ilvl w:val="0"/>
          <w:numId w:val="2"/>
        </w:numPr>
        <w:spacing w:after="29"/>
        <w:ind w:hanging="206"/>
      </w:pPr>
      <w:r>
        <w:t>в конце работы надо привести список фактически использованной литературы, работу подписать и поставить дату ее выполнения.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ind w:left="29"/>
      </w:pPr>
      <w:r>
        <w:t>Объем контрольной работы должен составлять 4-6 листов А4.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spacing w:after="83"/>
        <w:ind w:left="29"/>
      </w:pPr>
      <w:r>
        <w:t>Неисполнение указанных требований служит основанием для возврата работы студенту для соответствующей доработки. К повторно выполненной работе необходимо приложить рецензию на первую работу. Контрольная работа должна быть предоставлена в установленный графиком срок.</w:t>
      </w:r>
      <w:r>
        <w:rPr>
          <w:rFonts w:ascii="Calibri" w:eastAsia="Calibri" w:hAnsi="Calibri" w:cs="Calibri"/>
        </w:rPr>
        <w:t xml:space="preserve"> </w:t>
      </w:r>
    </w:p>
    <w:p w:rsidR="00341F7F" w:rsidRDefault="000F6D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341F7F">
      <w:headerReference w:type="even" r:id="rId15"/>
      <w:headerReference w:type="default" r:id="rId16"/>
      <w:headerReference w:type="first" r:id="rId17"/>
      <w:pgSz w:w="11909" w:h="16838"/>
      <w:pgMar w:top="612" w:right="523" w:bottom="812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165" w:rsidRDefault="00600165">
      <w:pPr>
        <w:spacing w:after="0" w:line="240" w:lineRule="auto"/>
      </w:pPr>
      <w:r>
        <w:separator/>
      </w:r>
    </w:p>
  </w:endnote>
  <w:endnote w:type="continuationSeparator" w:id="0">
    <w:p w:rsidR="00600165" w:rsidRDefault="0060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165" w:rsidRDefault="00600165">
      <w:pPr>
        <w:spacing w:after="0" w:line="240" w:lineRule="auto"/>
      </w:pPr>
      <w:r>
        <w:separator/>
      </w:r>
    </w:p>
  </w:footnote>
  <w:footnote w:type="continuationSeparator" w:id="0">
    <w:p w:rsidR="00600165" w:rsidRDefault="00600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341F7F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341F7F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341F7F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0F6D7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48"/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94A1B" w:rsidRPr="00594A1B">
      <w:rPr>
        <w:noProof/>
        <w:color w:val="C0C0C0"/>
        <w:sz w:val="16"/>
      </w:rPr>
      <w:t>6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0F6D7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right" w:pos="10286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94A1B" w:rsidRPr="00594A1B">
      <w:rPr>
        <w:noProof/>
        <w:color w:val="C0C0C0"/>
        <w:sz w:val="16"/>
      </w:rPr>
      <w:t>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0F6D7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right" w:pos="10286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0F6D7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48"/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94A1B" w:rsidRPr="00594A1B">
      <w:rPr>
        <w:noProof/>
        <w:color w:val="C0C0C0"/>
        <w:sz w:val="16"/>
      </w:rPr>
      <w:t>10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0F6D7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48"/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94A1B" w:rsidRPr="00594A1B">
      <w:rPr>
        <w:noProof/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F7F" w:rsidRDefault="000F6D7C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48"/>
        <w:tab w:val="right" w:pos="10286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D0C7E"/>
    <w:multiLevelType w:val="hybridMultilevel"/>
    <w:tmpl w:val="EC88DD3E"/>
    <w:lvl w:ilvl="0" w:tplc="4B185C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CB2FD10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4AE747A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4424926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B0EFFD4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E46012E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8E2B2FC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352B104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4DC54D4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0A42C5"/>
    <w:multiLevelType w:val="hybridMultilevel"/>
    <w:tmpl w:val="9E861FC2"/>
    <w:lvl w:ilvl="0" w:tplc="955A47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5D07B0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98C89A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6EC7EC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09E732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DF8C70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44CE54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1F6D9D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31C507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5601EF"/>
    <w:multiLevelType w:val="hybridMultilevel"/>
    <w:tmpl w:val="ACD62840"/>
    <w:lvl w:ilvl="0" w:tplc="81B8F964">
      <w:start w:val="1"/>
      <w:numFmt w:val="decimal"/>
      <w:lvlText w:val="%1)"/>
      <w:lvlJc w:val="left"/>
      <w:pPr>
        <w:ind w:left="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562AF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29C2E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6F616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712A8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7C2C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F6ABD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A0C90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4B28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0C41E0"/>
    <w:multiLevelType w:val="hybridMultilevel"/>
    <w:tmpl w:val="EAE85A9C"/>
    <w:lvl w:ilvl="0" w:tplc="86247962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1223B6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A6C710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CE80A4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2C4E85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0CA0F5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C2072C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290CA6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1A43E3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823F74"/>
    <w:multiLevelType w:val="hybridMultilevel"/>
    <w:tmpl w:val="2214D0C2"/>
    <w:lvl w:ilvl="0" w:tplc="4776D93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344309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6D03DE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532394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354FE7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57E890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6DE9B8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45634E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7CA679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CBF03E8"/>
    <w:multiLevelType w:val="hybridMultilevel"/>
    <w:tmpl w:val="FC18D50A"/>
    <w:lvl w:ilvl="0" w:tplc="9EB89ECC">
      <w:start w:val="16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4F43C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FB063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8325A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51471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ABA96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15CEB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AE67C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B7A4B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7F"/>
    <w:rsid w:val="000F6D7C"/>
    <w:rsid w:val="00341F7F"/>
    <w:rsid w:val="00594A1B"/>
    <w:rsid w:val="00600165"/>
    <w:rsid w:val="00C6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DA518B-243A-438C-9E2D-834B6F099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7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2746</Words>
  <Characters>15653</Characters>
  <Application>Microsoft Office Word</Application>
  <DocSecurity>0</DocSecurity>
  <Lines>130</Lines>
  <Paragraphs>36</Paragraphs>
  <ScaleCrop>false</ScaleCrop>
  <Company/>
  <LinksUpToDate>false</LinksUpToDate>
  <CharactersWithSpaces>18363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2023-07-13T10:54:00Z</dcterms:created>
  <dcterms:modified xsi:type="dcterms:W3CDTF">2023-07-18T13:51:00Z</dcterms:modified>
</cp:coreProperties>
</file>