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9A7" w:rsidRDefault="00ED58B4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59A7" w:rsidRDefault="00ED58B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59A7" w:rsidRDefault="00E059A7">
      <w:pPr>
        <w:sectPr w:rsidR="00E059A7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:rsidR="00E059A7" w:rsidRDefault="00ED58B4">
      <w:pPr>
        <w:spacing w:after="141"/>
        <w:ind w:left="1786"/>
        <w:jc w:val="center"/>
      </w:pPr>
      <w:r>
        <w:lastRenderedPageBreak/>
        <w:t xml:space="preserve"> </w:t>
      </w:r>
      <w:r>
        <w:tab/>
        <w:t xml:space="preserve">  </w:t>
      </w:r>
      <w:r>
        <w:tab/>
        <w:t xml:space="preserve"> </w:t>
      </w:r>
    </w:p>
    <w:p w:rsidR="00E059A7" w:rsidRDefault="00ED58B4">
      <w:pPr>
        <w:tabs>
          <w:tab w:val="center" w:pos="4447"/>
          <w:tab w:val="center" w:pos="7810"/>
          <w:tab w:val="center" w:pos="7582"/>
          <w:tab w:val="right" w:pos="10293"/>
        </w:tabs>
        <w:spacing w:after="18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19393" name="Group 19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26681" name="Shape 26681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2" name="Shape 26682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3" name="Shape 26683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4" name="Shape 26684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5" name="Shape 26685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6" name="Shape 26686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7" name="Shape 26687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8" name="Shape 26688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9" name="Shape 26689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90" name="Shape 26690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393" style="width:239.144pt;height:2.40002pt;mso-position-horizontal-relative:char;mso-position-vertical-relative:line" coordsize="30371,304">
                <v:shape id="Shape 26691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6692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693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6694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695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26696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6697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698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6699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700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:rsidR="00E059A7" w:rsidRDefault="00ED58B4">
      <w:pPr>
        <w:tabs>
          <w:tab w:val="center" w:pos="5135"/>
          <w:tab w:val="center" w:pos="5344"/>
          <w:tab w:val="center" w:pos="7582"/>
          <w:tab w:val="center" w:pos="9311"/>
        </w:tabs>
        <w:spacing w:after="115" w:line="250" w:lineRule="auto"/>
        <w:ind w:left="-15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Визирование РП для исполнения в очередном учебном году</w:t>
      </w:r>
      <w:r>
        <w:t xml:space="preserve"> </w:t>
      </w:r>
      <w:r>
        <w:tab/>
        <w:t xml:space="preserve">  </w:t>
      </w:r>
      <w:r>
        <w:tab/>
      </w:r>
      <w:r>
        <w:rPr>
          <w:sz w:val="34"/>
          <w:vertAlign w:val="superscript"/>
        </w:rPr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:rsidR="00E059A7" w:rsidRDefault="00ED58B4">
      <w:pPr>
        <w:tabs>
          <w:tab w:val="center" w:pos="6283"/>
          <w:tab w:val="center" w:pos="8359"/>
        </w:tabs>
        <w:spacing w:after="0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Председатель НМС УГН(С) 40.03.01 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:rsidR="00E059A7" w:rsidRDefault="00ED58B4">
      <w:pPr>
        <w:tabs>
          <w:tab w:val="center" w:pos="5344"/>
          <w:tab w:val="center" w:pos="8210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__  _________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:rsidR="00E059A7" w:rsidRDefault="00ED58B4">
      <w:pPr>
        <w:spacing w:after="0"/>
        <w:ind w:right="932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:rsidR="00E059A7" w:rsidRDefault="00ED58B4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E059A7" w:rsidRDefault="00ED58B4">
      <w:pPr>
        <w:spacing w:after="139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«Административное судопроизводство»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:rsidR="00E059A7" w:rsidRDefault="00ED58B4">
      <w:pPr>
        <w:spacing w:after="75" w:line="250" w:lineRule="auto"/>
        <w:ind w:left="-5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 заседания кафедры «Кафедра "Гуманитарные и социально-экономические науки"» от __  _________  ____г. № ___</w:t>
      </w:r>
      <w:r>
        <w:rPr>
          <w:sz w:val="19"/>
        </w:rPr>
        <w:t xml:space="preserve"> </w:t>
      </w:r>
    </w:p>
    <w:p w:rsidR="00E059A7" w:rsidRDefault="00ED58B4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E059A7" w:rsidRDefault="00ED58B4">
      <w:pPr>
        <w:tabs>
          <w:tab w:val="center" w:pos="8774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:rsidR="00E059A7" w:rsidRDefault="00ED58B4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:rsidR="00E059A7" w:rsidRDefault="00ED58B4">
      <w:pPr>
        <w:spacing w:after="61"/>
        <w:ind w:left="29" w:hanging="10"/>
      </w:pPr>
      <w:r>
        <w:rPr>
          <w:rFonts w:ascii="Times New Roman" w:eastAsia="Times New Roman" w:hAnsi="Times New Roman" w:cs="Times New Roman"/>
          <w:sz w:val="19"/>
        </w:rPr>
        <w:t>__  _________  ____г. № ___</w:t>
      </w:r>
      <w:r>
        <w:rPr>
          <w:sz w:val="19"/>
        </w:rPr>
        <w:t xml:space="preserve"> </w:t>
      </w:r>
    </w:p>
    <w:p w:rsidR="00E059A7" w:rsidRDefault="00ED58B4">
      <w:pPr>
        <w:tabs>
          <w:tab w:val="center" w:pos="2915"/>
          <w:tab w:val="center" w:pos="4447"/>
          <w:tab w:val="center" w:pos="7810"/>
          <w:tab w:val="center" w:pos="7582"/>
          <w:tab w:val="right" w:pos="10293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19395" name="Group 19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26701" name="Shape 26701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2" name="Shape 26702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3" name="Shape 26703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4" name="Shape 26704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5" name="Shape 26705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6" name="Shape 26706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7" name="Shape 26707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8" name="Shape 26708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9" name="Shape 26709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10" name="Shape 26710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395" style="width:239.144pt;height:2.64001pt;mso-position-horizontal-relative:char;mso-position-vertical-relative:line" coordsize="30371,335">
                <v:shape id="Shape 26711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6712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713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6714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715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26716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6717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718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6719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720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E059A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059A7" w:rsidRDefault="00ED58B4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94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Цель освоения дисциплины  «Административное судопроизводство» заключается в теоретическом и практическом изучении системы знаний об административно-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процессуальных отношениях, возникающих в связи с разрешением административно-правовых споров, защитой прав и свобод, а также законных интересов граждан и организаций в публичном управлении.</w:t>
            </w:r>
            <w:r>
              <w:rPr>
                <w:sz w:val="19"/>
              </w:rPr>
              <w:t xml:space="preserve"> </w:t>
            </w:r>
          </w:p>
        </w:tc>
      </w:tr>
    </w:tbl>
    <w:p w:rsidR="00E059A7" w:rsidRDefault="00ED58B4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509"/>
        <w:gridCol w:w="1512"/>
        <w:gridCol w:w="7475"/>
      </w:tblGrid>
      <w:tr w:rsidR="00E059A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059A7" w:rsidRDefault="00ED58B4">
            <w:pPr>
              <w:spacing w:after="0"/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81"/>
        </w:trPr>
        <w:tc>
          <w:tcPr>
            <w:tcW w:w="27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Б1.О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Гражданский процесс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Уголовный процесс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Административный процесс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Гражданский процесс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Уголовный процесс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Административный процесс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Преддипломная практика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Преддипломная практика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059A7" w:rsidRDefault="00ED58B4">
            <w:pPr>
              <w:spacing w:after="0"/>
              <w:ind w:left="1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:rsidR="00E059A7" w:rsidRDefault="00ED58B4">
            <w:pPr>
              <w:spacing w:after="0"/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CC469C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CC469C" w:rsidRDefault="00CC469C">
            <w:pPr>
              <w:spacing w:after="0"/>
              <w:ind w:left="136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ОПК-2</w:t>
            </w:r>
          </w:p>
          <w:p w:rsidR="00CC469C" w:rsidRPr="00CC469C" w:rsidRDefault="00CC469C" w:rsidP="00CC469C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469C">
              <w:rPr>
                <w:rFonts w:ascii="Times New Roman" w:hAnsi="Times New Roman" w:cs="Times New Roman"/>
                <w:b/>
                <w:sz w:val="18"/>
                <w:szCs w:val="18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CC469C" w:rsidRDefault="00CC469C">
            <w:pPr>
              <w:spacing w:after="0"/>
              <w:ind w:left="136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</w:tc>
      </w:tr>
      <w:tr w:rsidR="00E059A7">
        <w:trPr>
          <w:trHeight w:val="761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9" w:line="238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ОПК-2.11: Применяет административно-процессуальные нормы в сфере судебного контроля за законностью и обоснованностью осуществления публичных полномочий, а также защиты на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рушенных или оспариваемых прав, </w:t>
            </w:r>
          </w:p>
          <w:p w:rsidR="00E059A7" w:rsidRDefault="00ED58B4">
            <w:pPr>
              <w:spacing w:after="0"/>
              <w:ind w:left="1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свобод и законных интересов граждан и организаций в сфере административных правоотношений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475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сущность, содержание основных понятий, категорий, конструкций, институтов административно-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процессуального законодательства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480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и правовое содержание самостоятельных производств и административных процедур, входящих в состав административного процесса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476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административно-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процессуального законодательства при оказании публичной услуги или разрешении административно-правового спора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оперировать административно-правовыми понятиями и категориями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475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принимать правовые решения и совершать действия в точном соответствии с административно- процессуальным законодательством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480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представлять квалифицированные юридические заключения и консультации в сфере административно- процессуального регулирован</w:t>
            </w:r>
            <w:r>
              <w:rPr>
                <w:rFonts w:ascii="Times New Roman" w:eastAsia="Times New Roman" w:hAnsi="Times New Roman" w:cs="Times New Roman"/>
                <w:sz w:val="19"/>
              </w:rPr>
              <w:t>ия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4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работы с актами административно-процессуального законодательства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480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разрешения правовых проблем и коллизий при реализации норм административно- процессуального права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1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1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анализа правоприменительной и правоохранительной практики в административно-процессуальной сфере</w:t>
            </w:r>
            <w:r>
              <w:rPr>
                <w:sz w:val="19"/>
              </w:rPr>
              <w:t xml:space="preserve"> </w:t>
            </w:r>
          </w:p>
        </w:tc>
      </w:tr>
    </w:tbl>
    <w:p w:rsidR="00E059A7" w:rsidRDefault="00ED58B4">
      <w:pPr>
        <w:tabs>
          <w:tab w:val="center" w:pos="1287"/>
          <w:tab w:val="center" w:pos="2804"/>
          <w:tab w:val="center" w:pos="4567"/>
          <w:tab w:val="center" w:pos="5839"/>
          <w:tab w:val="center" w:pos="9311"/>
        </w:tabs>
        <w:spacing w:after="8" w:line="250" w:lineRule="auto"/>
        <w:ind w:left="-15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>В результате освоения дисциплины (модуля) обучающийся должен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  <w:t xml:space="preserve"> </w:t>
      </w:r>
      <w:r>
        <w:rPr>
          <w:sz w:val="34"/>
          <w:vertAlign w:val="superscript"/>
        </w:rPr>
        <w:tab/>
        <w:t xml:space="preserve"> </w:t>
      </w:r>
      <w:r>
        <w:rPr>
          <w:sz w:val="34"/>
          <w:vertAlign w:val="superscript"/>
        </w:rPr>
        <w:tab/>
        <w:t xml:space="preserve"> </w:t>
      </w:r>
      <w:r>
        <w:rPr>
          <w:sz w:val="34"/>
          <w:vertAlign w:val="superscript"/>
        </w:rPr>
        <w:tab/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E059A7">
        <w:trPr>
          <w:trHeight w:val="27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предмет и метод административного судопроизводства;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принципы, методы и функции государственного управления;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статус субъектов административного процесса;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и содержание административных правоотношений;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730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законодательство Российской Федерации в сфере: организации и деятель</w:t>
            </w:r>
            <w:r>
              <w:rPr>
                <w:rFonts w:ascii="Times New Roman" w:eastAsia="Times New Roman" w:hAnsi="Times New Roman" w:cs="Times New Roman"/>
                <w:sz w:val="19"/>
              </w:rPr>
              <w:t>ности исполнительных органов государственной власти; реализации административно-правового статуса граждан Российской Федерации и иностранных граждан и др.;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административно-процессуальное законодательство;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систему исполнительных органов государственной власти Российской Федерации, их полномочия;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ключевые институты административного права, такие как: административный процесс, административная юстиция, административно-правовые режимы, административная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ответственность и др.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</w:tbl>
    <w:p w:rsidR="00E059A7" w:rsidRDefault="00ED58B4">
      <w:pPr>
        <w:spacing w:after="0"/>
        <w:ind w:left="4317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9503"/>
      </w:tblGrid>
      <w:tr w:rsidR="00E059A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дискутировать, отстаивать и выражать свои мысли;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509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обосновывать свою точку зрения по административно-правовой проблематике, выражать свою позицию, обосновывать и защищать ее;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504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анализировать юридические факты и возникающие в связи с ними правоотношения в сфере государственного управления;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9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анализировать, толковать и правильно применять административно-правовые нормы;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осуществлять правовую экспертизу нормативных правовых актов в сфере государственного управления;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83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давать квалифицированные юридические консультации по административно-правовым вопросам;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правильно составлять и оформлять юридические документы;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выявлять обстоятельства, способствующие совершению административных правонарушений;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504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планировать и осуществлять деятельность по предупреждению и профилактике административных правонарушений;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509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применять знания, полученные в ходе изучения науки административного судопроизводства при освоении учебной дисциплины.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юридической терминологией в сфере государственного управления;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работы с административно-правовыми актами;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основными навыками ситуационного правового анализа;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509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анализа правовых явлений, юридических фактов, правоотношений и правовых норм в сфере административного судопроизводства;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504"/>
        </w:trPr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4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решения конкретных административных дел (досудебного и судебного) характера, а также участия в реализации иных видов административных производств.</w:t>
            </w:r>
            <w:r>
              <w:rPr>
                <w:sz w:val="19"/>
              </w:rPr>
              <w:t xml:space="preserve"> </w:t>
            </w:r>
          </w:p>
        </w:tc>
      </w:tr>
    </w:tbl>
    <w:p w:rsidR="00E059A7" w:rsidRDefault="00ED58B4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965"/>
        <w:gridCol w:w="696"/>
        <w:gridCol w:w="1114"/>
        <w:gridCol w:w="1364"/>
        <w:gridCol w:w="701"/>
        <w:gridCol w:w="1262"/>
      </w:tblGrid>
      <w:tr w:rsidR="00E059A7">
        <w:trPr>
          <w:trHeight w:val="274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059A7" w:rsidRDefault="00ED58B4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41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Компетен-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14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701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t xml:space="preserve"> 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Производство по делам административного судопроизводства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</w:tr>
      <w:tr w:rsidR="00E059A7">
        <w:trPr>
          <w:trHeight w:val="69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Производство по делам </w:t>
            </w:r>
          </w:p>
          <w:p w:rsidR="00E059A7" w:rsidRDefault="00ED58B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административного судопроизводства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  <w:r w:rsidR="00CC469C">
              <w:rPr>
                <w:rFonts w:ascii="Times New Roman" w:eastAsia="Times New Roman" w:hAnsi="Times New Roman" w:cs="Times New Roman"/>
                <w:b/>
                <w:sz w:val="19"/>
              </w:rPr>
              <w:t>ОПК-2.11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:rsidR="00E059A7" w:rsidRDefault="00ED58B4">
            <w:pPr>
              <w:spacing w:after="0"/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</w:tr>
      <w:tr w:rsidR="00E059A7">
        <w:trPr>
          <w:trHeight w:val="69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Производство по делам </w:t>
            </w:r>
          </w:p>
          <w:p w:rsidR="00E059A7" w:rsidRDefault="00ED58B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административного судопроизводства /Пр/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  <w:r w:rsidR="00CC469C">
              <w:rPr>
                <w:rFonts w:ascii="Times New Roman" w:eastAsia="Times New Roman" w:hAnsi="Times New Roman" w:cs="Times New Roman"/>
                <w:b/>
                <w:sz w:val="19"/>
              </w:rPr>
              <w:t>ОПК-2.11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:rsidR="00E059A7" w:rsidRDefault="00ED58B4">
            <w:pPr>
              <w:spacing w:after="0"/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</w:tr>
      <w:tr w:rsidR="00E059A7">
        <w:trPr>
          <w:trHeight w:val="69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Производство по делам </w:t>
            </w:r>
          </w:p>
          <w:p w:rsidR="00E059A7" w:rsidRDefault="00ED58B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административного судопроизводства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  <w:r w:rsidR="00CC469C">
              <w:rPr>
                <w:rFonts w:ascii="Times New Roman" w:eastAsia="Times New Roman" w:hAnsi="Times New Roman" w:cs="Times New Roman"/>
                <w:b/>
                <w:sz w:val="19"/>
              </w:rPr>
              <w:t>ОПК-2.11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:rsidR="00E059A7" w:rsidRDefault="00ED58B4">
            <w:pPr>
              <w:spacing w:after="0"/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</w:tr>
      <w:tr w:rsidR="00E059A7">
        <w:trPr>
          <w:trHeight w:val="701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t xml:space="preserve"> 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Раздел 2. Процессуальные особенности рассмотрения дел в административном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</w:tr>
      <w:tr w:rsidR="00E059A7">
        <w:trPr>
          <w:trHeight w:val="69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 w:right="5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характеристика Кодекса административного судопроизводства Российской Федерации /Пр/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  <w:r w:rsidR="00CC469C">
              <w:rPr>
                <w:rFonts w:ascii="Times New Roman" w:eastAsia="Times New Roman" w:hAnsi="Times New Roman" w:cs="Times New Roman"/>
                <w:b/>
                <w:sz w:val="19"/>
              </w:rPr>
              <w:t>ОПК-2.11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:rsidR="00E059A7" w:rsidRDefault="00ED58B4">
            <w:pPr>
              <w:spacing w:after="0"/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</w:tr>
      <w:tr w:rsidR="00E059A7">
        <w:trPr>
          <w:trHeight w:val="69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 w:right="5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характеристика Кодекса административного судопроизводства Российской Федерации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  <w:r w:rsidR="00CC469C">
              <w:rPr>
                <w:rFonts w:ascii="Times New Roman" w:eastAsia="Times New Roman" w:hAnsi="Times New Roman" w:cs="Times New Roman"/>
                <w:b/>
                <w:sz w:val="19"/>
              </w:rPr>
              <w:t>ОПК-2.11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:rsidR="00E059A7" w:rsidRDefault="00ED58B4">
            <w:pPr>
              <w:spacing w:after="0"/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</w:tr>
      <w:tr w:rsidR="00E059A7">
        <w:trPr>
          <w:trHeight w:val="69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 w:right="5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характеристика Кодекса административного судопроизводства Российской Федерации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  <w:r w:rsidR="00CC469C">
              <w:rPr>
                <w:rFonts w:ascii="Times New Roman" w:eastAsia="Times New Roman" w:hAnsi="Times New Roman" w:cs="Times New Roman"/>
                <w:b/>
                <w:sz w:val="19"/>
              </w:rPr>
              <w:t>ОПК-2.11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:rsidR="00E059A7" w:rsidRDefault="00ED58B4">
            <w:pPr>
              <w:spacing w:after="0"/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</w:tr>
      <w:tr w:rsidR="00E059A7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 w:righ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административного судопроизводства. Участники административного судопроизводства.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  <w:r w:rsidR="00CC469C">
              <w:rPr>
                <w:rFonts w:ascii="Times New Roman" w:eastAsia="Times New Roman" w:hAnsi="Times New Roman" w:cs="Times New Roman"/>
                <w:b/>
                <w:sz w:val="19"/>
              </w:rPr>
              <w:t>ОПК-2.11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:rsidR="00E059A7" w:rsidRDefault="00ED58B4">
            <w:pPr>
              <w:spacing w:after="0"/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</w:tr>
      <w:tr w:rsidR="00E059A7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5" w:line="233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Законная сила судебного решения. Обжалование судебных </w:t>
            </w:r>
          </w:p>
          <w:p w:rsidR="00E059A7" w:rsidRDefault="00ED58B4">
            <w:pPr>
              <w:spacing w:after="0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постановлений в административном судопроизводстве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14,8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  <w:r w:rsidR="00CC469C">
              <w:rPr>
                <w:rFonts w:ascii="Times New Roman" w:eastAsia="Times New Roman" w:hAnsi="Times New Roman" w:cs="Times New Roman"/>
                <w:b/>
                <w:sz w:val="19"/>
              </w:rPr>
              <w:t>ОПК-2.11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:rsidR="00E059A7" w:rsidRDefault="00ED58B4">
            <w:pPr>
              <w:spacing w:after="0"/>
              <w:ind w:left="170" w:right="1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</w:tr>
      <w:tr w:rsidR="00E059A7">
        <w:trPr>
          <w:trHeight w:val="701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 w:right="5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характеристика Кодекса административного судопроизводства Российской Федерации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  <w:r w:rsidR="00CC469C">
              <w:rPr>
                <w:rFonts w:ascii="Times New Roman" w:eastAsia="Times New Roman" w:hAnsi="Times New Roman" w:cs="Times New Roman"/>
                <w:b/>
                <w:sz w:val="19"/>
              </w:rPr>
              <w:t>ОПК-2.11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 Л1.2Л2.1 Л2.2Л3.1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</w:pPr>
            <w:r>
              <w:t xml:space="preserve"> </w:t>
            </w:r>
          </w:p>
        </w:tc>
      </w:tr>
    </w:tbl>
    <w:p w:rsidR="00E059A7" w:rsidRDefault="00ED58B4">
      <w:pPr>
        <w:spacing w:after="0"/>
        <w:ind w:right="1849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09"/>
        <w:gridCol w:w="931"/>
        <w:gridCol w:w="677"/>
        <w:gridCol w:w="1052"/>
        <w:gridCol w:w="1378"/>
        <w:gridCol w:w="677"/>
        <w:gridCol w:w="1205"/>
      </w:tblGrid>
      <w:tr w:rsidR="00E059A7">
        <w:trPr>
          <w:trHeight w:val="1138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5" w:right="2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3. Принципы административного судопроизводства. Участники административного судопроизводства.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5"/>
            </w:pPr>
            <w: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t xml:space="preserve"> </w:t>
            </w:r>
          </w:p>
        </w:tc>
      </w:tr>
      <w:tr w:rsidR="00E059A7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Законная сила судебного решения. Обжалование судебных постановлений в административном судопроизводстве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t xml:space="preserve"> </w:t>
            </w:r>
            <w:r w:rsidR="00CC469C">
              <w:rPr>
                <w:rFonts w:ascii="Times New Roman" w:eastAsia="Times New Roman" w:hAnsi="Times New Roman" w:cs="Times New Roman"/>
                <w:b/>
                <w:sz w:val="19"/>
              </w:rPr>
              <w:t>ОПК-2.11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:rsidR="00E059A7" w:rsidRDefault="00ED58B4">
            <w:pPr>
              <w:spacing w:after="0"/>
              <w:ind w:left="182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t xml:space="preserve"> </w:t>
            </w:r>
          </w:p>
        </w:tc>
      </w:tr>
      <w:tr w:rsidR="00E059A7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 w:line="238" w:lineRule="auto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Законная сила судебного решения. Обжалование судебных постановлений в </w:t>
            </w:r>
          </w:p>
          <w:p w:rsidR="00E059A7" w:rsidRDefault="00ED58B4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административном судопроизводстве /Пр/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t xml:space="preserve"> </w:t>
            </w:r>
            <w:r w:rsidR="00CC469C">
              <w:rPr>
                <w:rFonts w:ascii="Times New Roman" w:eastAsia="Times New Roman" w:hAnsi="Times New Roman" w:cs="Times New Roman"/>
                <w:b/>
                <w:sz w:val="19"/>
              </w:rPr>
              <w:t>ОПК-2.11</w:t>
            </w:r>
            <w:bookmarkStart w:id="0" w:name="_GoBack"/>
            <w:bookmarkEnd w:id="0"/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Л1.2Л2.1 </w:t>
            </w:r>
          </w:p>
          <w:p w:rsidR="00E059A7" w:rsidRDefault="00ED58B4">
            <w:pPr>
              <w:spacing w:after="0"/>
              <w:ind w:left="182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t xml:space="preserve"> </w:t>
            </w:r>
          </w:p>
        </w:tc>
      </w:tr>
    </w:tbl>
    <w:p w:rsidR="00E059A7" w:rsidRDefault="00ED58B4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  <w:bottom w:w="0" w:type="dxa"/>
          <w:right w:w="795" w:type="dxa"/>
        </w:tblCellMar>
        <w:tblLook w:val="04A0" w:firstRow="1" w:lastRow="0" w:firstColumn="1" w:lastColumn="0" w:noHBand="0" w:noVBand="1"/>
      </w:tblPr>
      <w:tblGrid>
        <w:gridCol w:w="10272"/>
      </w:tblGrid>
      <w:tr w:rsidR="00E059A7">
        <w:trPr>
          <w:trHeight w:val="550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059A7" w:rsidRDefault="00ED58B4">
            <w:pPr>
              <w:spacing w:after="0"/>
              <w:ind w:left="807" w:righ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7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838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Понятие предмет и метод административного судопроизводства.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Источники права административного судопроизводства.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административного судопроизводства.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Основание для отводов суда.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1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Права сторон в административном судопроизводстве.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1"/>
              </w:numPr>
              <w:spacing w:after="0" w:line="24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Заинтересованные лица и их правовое положение.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7. Прокурор в административном судопроизводстве.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Представитель в административном </w:t>
            </w:r>
            <w:r>
              <w:rPr>
                <w:rFonts w:ascii="Times New Roman" w:eastAsia="Times New Roman" w:hAnsi="Times New Roman" w:cs="Times New Roman"/>
                <w:sz w:val="19"/>
              </w:rPr>
              <w:t>судопроизводстве.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Подведомственность и подсудности дел в административном судопроизводстве.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подсудности в административном судопроизводстве.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Сроки и расходы в административном судопроизводстве.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предварительной защиты в административном судопр</w:t>
            </w:r>
            <w:r>
              <w:rPr>
                <w:rFonts w:ascii="Times New Roman" w:eastAsia="Times New Roman" w:hAnsi="Times New Roman" w:cs="Times New Roman"/>
                <w:sz w:val="19"/>
              </w:rPr>
              <w:t>оизводстве.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Меры принуждения в административном судопроизводстве.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Административное исковое заявление.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Возбуждение дела по административному иску.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Извещения в административном судопроизводстве.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Предварительное судебное заседание.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дела к суд</w:t>
            </w:r>
            <w:r>
              <w:rPr>
                <w:rFonts w:ascii="Times New Roman" w:eastAsia="Times New Roman" w:hAnsi="Times New Roman" w:cs="Times New Roman"/>
                <w:sz w:val="19"/>
              </w:rPr>
              <w:t>ебному разбирательству.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доказывания в административном судопроизводстве.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Предмет доказывания в административном судопроизводстве.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Относимость и допустимость доказательств в административном судопроизводстве.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доказательств в администрат</w:t>
            </w:r>
            <w:r>
              <w:rPr>
                <w:rFonts w:ascii="Times New Roman" w:eastAsia="Times New Roman" w:hAnsi="Times New Roman" w:cs="Times New Roman"/>
                <w:sz w:val="19"/>
              </w:rPr>
              <w:t>ивном судопроизводсва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Соглашение о примирении в административном судопроизводстве.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примирительных процедур в административном судопроизводстве.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Части судебного разбирательства и его порядок.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Приостановления производства по административному делу.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Оставление административного искового заявления без рассмотрения.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Прекращение производства по административному делу.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Протоколы суда по административному делу.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Упрощенное (письменное) производство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по административным делам.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судебных актов по административным делам.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Составление судебного решения и требования к нему.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 w:line="24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Исправление недостатков судебного решения, дополнительное судебное решение,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разъяснение судебного решения, законная сила и порядок е немедленного исполнения судебного решения.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рассмотрения дел об оспаривании нормативно правовых актов.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Требования к административно исковому заявлению об оспаривании нормативного акта.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Процессуальный порядок судебного заседания по делу об оспаривании нормативного акта.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2"/>
              </w:num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Судебное решение по делу об оспаривании нормативного акта.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75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22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numPr>
                <w:ilvl w:val="0"/>
                <w:numId w:val="3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История возникновения административного судопроизводства.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3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Административный иск в науке процессуального права.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3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административного судопроизводства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3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Тяжбенные и деликтные дела в административном судопроизводстве.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3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Юридический факт в административном судопроизводстве.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3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Реадмиссия в административном судопроиз</w:t>
            </w:r>
            <w:r>
              <w:rPr>
                <w:rFonts w:ascii="Times New Roman" w:eastAsia="Times New Roman" w:hAnsi="Times New Roman" w:cs="Times New Roman"/>
                <w:sz w:val="19"/>
              </w:rPr>
              <w:t>водстве.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3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Принудительная госпитализация и права человека.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3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Административный надзор и права человека.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3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административного судопроизводства.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3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Субъекты административного судопроизводства.</w:t>
            </w:r>
            <w:r>
              <w:rPr>
                <w:sz w:val="19"/>
              </w:rPr>
              <w:t xml:space="preserve"> </w:t>
            </w:r>
          </w:p>
        </w:tc>
      </w:tr>
    </w:tbl>
    <w:p w:rsidR="00E059A7" w:rsidRDefault="00ED58B4">
      <w:pPr>
        <w:spacing w:after="0"/>
        <w:ind w:left="3213"/>
        <w:jc w:val="center"/>
      </w:pPr>
      <w:r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bottom w:w="0" w:type="dxa"/>
          <w:right w:w="270" w:type="dxa"/>
        </w:tblCellMar>
        <w:tblLook w:val="04A0" w:firstRow="1" w:lastRow="0" w:firstColumn="1" w:lastColumn="0" w:noHBand="0" w:noVBand="1"/>
      </w:tblPr>
      <w:tblGrid>
        <w:gridCol w:w="10276"/>
      </w:tblGrid>
      <w:tr w:rsidR="00E059A7">
        <w:trPr>
          <w:trHeight w:val="47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numPr>
                <w:ilvl w:val="0"/>
                <w:numId w:val="4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 в системе административного судопроизводства.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numPr>
                <w:ilvl w:val="0"/>
                <w:numId w:val="4"/>
              </w:numPr>
              <w:spacing w:after="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Место административного судопроизводства в системе права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3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Материалы оценочных средств представлены в приложении 1 к РПД.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476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Темы докладов ( эссе),  перечень вопросов для практических занятий по темам, комплект задач, кейс-метод, вопросы для итогового контроля.</w:t>
            </w:r>
            <w:r>
              <w:rPr>
                <w:sz w:val="19"/>
              </w:rPr>
              <w:t xml:space="preserve"> </w:t>
            </w:r>
          </w:p>
        </w:tc>
      </w:tr>
    </w:tbl>
    <w:p w:rsidR="00E059A7" w:rsidRDefault="00ED58B4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24"/>
        <w:gridCol w:w="1796"/>
        <w:gridCol w:w="4154"/>
        <w:gridCol w:w="2257"/>
        <w:gridCol w:w="1290"/>
      </w:tblGrid>
      <w:tr w:rsidR="00E059A7">
        <w:trPr>
          <w:trHeight w:val="274"/>
        </w:trPr>
        <w:tc>
          <w:tcPr>
            <w:tcW w:w="10272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059A7" w:rsidRDefault="00ED58B4">
            <w:pPr>
              <w:spacing w:after="0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6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31"/>
            </w:pPr>
            <w:r>
              <w:lastRenderedPageBreak/>
              <w:t xml:space="preserve"> </w:t>
            </w:r>
          </w:p>
        </w:tc>
        <w:tc>
          <w:tcPr>
            <w:tcW w:w="1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173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Никитин С.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Административное судопроизводство: Учебник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http://www.iprbookshop.ru/78303.html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Москва: Российский государственный университет правосудия,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9A7" w:rsidRDefault="00ED58B4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135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Бойцова Ирина </w:t>
            </w:r>
          </w:p>
          <w:p w:rsidR="00E059A7" w:rsidRDefault="00ED58B4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Сергеевна, Петухов </w:t>
            </w:r>
          </w:p>
          <w:p w:rsidR="00E059A7" w:rsidRDefault="00ED58B4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Николай </w:t>
            </w:r>
          </w:p>
          <w:p w:rsidR="00E059A7" w:rsidRDefault="00ED58B4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Александрович, </w:t>
            </w:r>
          </w:p>
          <w:p w:rsidR="00E059A7" w:rsidRDefault="00ED58B4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Туганов Юрий Николаевич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4" w:line="237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Административное судопроизводство: Учебное пособие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https://znanium.com/catalog/document?id=397467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6" w:line="236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Российский государственный университет правосудия, </w:t>
            </w:r>
          </w:p>
          <w:p w:rsidR="00E059A7" w:rsidRDefault="00ED58B4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9A7" w:rsidRDefault="00ED58B4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31"/>
            </w:pPr>
            <w:r>
              <w:t xml:space="preserve"> </w:t>
            </w:r>
          </w:p>
        </w:tc>
        <w:tc>
          <w:tcPr>
            <w:tcW w:w="1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173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69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Давыдова Н. Ю., Черепова И. С.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Административное право: Учебное пособие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http://www.iprbookshop.ru/71000.html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Саратов: Ай Пи Эр Медиа,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9A7" w:rsidRDefault="00ED58B4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179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Афанасьев С.Ф., </w:t>
            </w:r>
          </w:p>
          <w:p w:rsidR="00E059A7" w:rsidRDefault="00ED58B4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Баулин О.В., </w:t>
            </w:r>
          </w:p>
          <w:p w:rsidR="00E059A7" w:rsidRDefault="00ED58B4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Лукьянова И.Н., </w:t>
            </w:r>
          </w:p>
          <w:p w:rsidR="00E059A7" w:rsidRDefault="00ED58B4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Опалев Р.О., </w:t>
            </w:r>
          </w:p>
          <w:p w:rsidR="00E059A7" w:rsidRDefault="00ED58B4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Михайлов С.М., </w:t>
            </w:r>
          </w:p>
          <w:p w:rsidR="00E059A7" w:rsidRDefault="00ED58B4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Раскатова Н.Н., Фокина М.А., Юдин А.В., Юсупов Т.Б.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КУРС ДОКАЗАТЕЛЬСТВЕННОГО ПРАВА: </w:t>
            </w:r>
          </w:p>
          <w:p w:rsidR="00E059A7" w:rsidRDefault="00ED58B4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ГРАЖДАНСКИЙ ПРОЦЕСС. АРБИТРАЖНЫЙ </w:t>
            </w:r>
          </w:p>
          <w:p w:rsidR="00E059A7" w:rsidRDefault="00ED58B4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ПРОЦЕСС. АДМИНИСТРАТИВНОЕ </w:t>
            </w:r>
          </w:p>
          <w:p w:rsidR="00E059A7" w:rsidRDefault="00ED58B4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СУДОПРОИЗВОДСТВО: Курс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0"/>
              <w:ind w:left="34"/>
            </w:pP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https://www.iprbookshop.ru/94593.html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 редакцией М. А. Фокиной. — 2-е изд. — Москва : Статут,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9A7" w:rsidRDefault="00ED58B4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31"/>
            </w:pPr>
            <w:r>
              <w:t xml:space="preserve"> </w:t>
            </w:r>
          </w:p>
        </w:tc>
        <w:tc>
          <w:tcPr>
            <w:tcW w:w="1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3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173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Сапожникова,А.Г.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8" w:line="236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университета : </w:t>
            </w:r>
          </w:p>
          <w:p w:rsidR="00E059A7" w:rsidRPr="00CC469C" w:rsidRDefault="00ED58B4">
            <w:pPr>
              <w:spacing w:after="0"/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CC469C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CC469C">
              <w:rPr>
                <w:sz w:val="19"/>
                <w:lang w:val="en-US"/>
              </w:rPr>
              <w:t xml:space="preserve"> </w:t>
            </w:r>
          </w:p>
          <w:p w:rsidR="00E059A7" w:rsidRPr="00CC469C" w:rsidRDefault="00ED58B4">
            <w:pPr>
              <w:spacing w:after="0"/>
              <w:ind w:left="34"/>
              <w:rPr>
                <w:lang w:val="en-US"/>
              </w:rPr>
            </w:pPr>
            <w:r w:rsidRPr="00CC469C">
              <w:rPr>
                <w:sz w:val="19"/>
                <w:lang w:val="en-US"/>
              </w:rPr>
              <w:t xml:space="preserve"> </w:t>
            </w:r>
          </w:p>
          <w:p w:rsidR="00E059A7" w:rsidRPr="00CC469C" w:rsidRDefault="00ED58B4">
            <w:pPr>
              <w:spacing w:after="0"/>
              <w:ind w:left="34"/>
              <w:rPr>
                <w:lang w:val="en-US"/>
              </w:rPr>
            </w:pPr>
            <w:r w:rsidRPr="00CC469C">
              <w:rPr>
                <w:rFonts w:ascii="Times New Roman" w:eastAsia="Times New Roman" w:hAnsi="Times New Roman" w:cs="Times New Roman"/>
                <w:sz w:val="19"/>
                <w:lang w:val="en-US"/>
              </w:rPr>
              <w:t>https://ntb.donstu.ru/content/rukovodstvo-dlya- prepod</w:t>
            </w:r>
            <w:r w:rsidRPr="00CC469C">
              <w:rPr>
                <w:rFonts w:ascii="Times New Roman" w:eastAsia="Times New Roman" w:hAnsi="Times New Roman" w:cs="Times New Roman"/>
                <w:sz w:val="19"/>
                <w:lang w:val="en-US"/>
              </w:rPr>
              <w:t>avateley-po-organizacii-i-planirovaniyu</w:t>
            </w:r>
            <w:r w:rsidRPr="00CC469C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Ростов-на-Дону,ДГТУ,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059A7" w:rsidRDefault="00ED58B4">
            <w:pPr>
              <w:spacing w:after="0"/>
              <w:ind w:left="1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4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"Научно-техническая библиотека ДГТУ" (https://ntb.donstu.ru), ntb.donstu.ru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8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74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</w:t>
            </w:r>
            <w:r>
              <w:rPr>
                <w:rFonts w:ascii="Times New Roman" w:eastAsia="Times New Roman" w:hAnsi="Times New Roman" w:cs="Times New Roman"/>
                <w:sz w:val="19"/>
              </w:rPr>
              <w:t>ЭБС «Университетская библиотека online»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8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69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059A7" w:rsidRDefault="00ED58B4">
            <w:pPr>
              <w:spacing w:after="0"/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698"/>
        </w:trPr>
        <w:tc>
          <w:tcPr>
            <w:tcW w:w="10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left="31"/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</w:t>
            </w:r>
            <w:r>
              <w:rPr>
                <w:rFonts w:ascii="Times New Roman" w:eastAsia="Times New Roman" w:hAnsi="Times New Roman" w:cs="Times New Roman"/>
                <w:sz w:val="19"/>
              </w:rPr>
              <w:t>иям ФГОС, в т.ч.: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88"/>
        </w:trPr>
        <w:tc>
          <w:tcPr>
            <w:tcW w:w="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Учебный зал судебных заседаний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83"/>
        </w:trPr>
        <w:tc>
          <w:tcPr>
            <w:tcW w:w="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проведения учебных занятий, предусмотренных программой бакалавриата.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509"/>
        </w:trPr>
        <w:tc>
          <w:tcPr>
            <w:tcW w:w="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Герб РФ, место для судебного состава, трибуна для выступления, мебель для участников, «клетка» для подсудимых, одежда судьи (судейская мантия, судейский молоток)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509"/>
        </w:trPr>
        <w:tc>
          <w:tcPr>
            <w:tcW w:w="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 (проектор, ноутбук , экран), СЕНСОРНАЯ LCD-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ДОСКА К Series 55 inches LED </w:t>
            </w:r>
          </w:p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Multi Touch screen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283"/>
        </w:trPr>
        <w:tc>
          <w:tcPr>
            <w:tcW w:w="7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0"/>
            </w:pPr>
            <w:r>
              <w:t xml:space="preserve"> </w:t>
            </w:r>
          </w:p>
        </w:tc>
      </w:tr>
    </w:tbl>
    <w:p w:rsidR="00E059A7" w:rsidRDefault="00ED58B4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2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72"/>
      </w:tblGrid>
      <w:tr w:rsidR="00E059A7">
        <w:trPr>
          <w:trHeight w:val="274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E059A7" w:rsidRDefault="00ED58B4">
            <w:pPr>
              <w:spacing w:after="0"/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E059A7">
        <w:trPr>
          <w:trHeight w:val="883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059A7" w:rsidRDefault="00ED58B4">
            <w:pPr>
              <w:spacing w:after="2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Практические занятия являются существенной составляющей учебного процесса. Цель занятий состоит в уяснении, усвоении и закреплении студентами теоретических знаний. На практических занятиях студенты учатся творчески мыслить, аргументировать и отстаивать сво</w:t>
            </w:r>
            <w:r>
              <w:rPr>
                <w:rFonts w:ascii="Times New Roman" w:eastAsia="Times New Roman" w:hAnsi="Times New Roman" w:cs="Times New Roman"/>
                <w:sz w:val="19"/>
              </w:rPr>
              <w:t>ю позицию, правильно и доходчиво излагать свои мысли перед аудиторией, овладевать культурой речи, юридической терминологией.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План занятия содержит перечень теоретических вопросов, выносимых на обсуждение, и практические задания в виде самостоятельной рабо</w:t>
            </w:r>
            <w:r>
              <w:rPr>
                <w:rFonts w:ascii="Times New Roman" w:eastAsia="Times New Roman" w:hAnsi="Times New Roman" w:cs="Times New Roman"/>
                <w:sz w:val="19"/>
              </w:rPr>
              <w:t>ты.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0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Прежде чем приступить к выполнению практических заданий, необходимо внимательно изучить конспект лекции, соответствующий раздел учебника, специальную литературу по предлагаемому перечню вопросов. Иными словами, необходимо хорошо знать теорию вопроса, </w:t>
            </w:r>
            <w:r>
              <w:rPr>
                <w:rFonts w:ascii="Times New Roman" w:eastAsia="Times New Roman" w:hAnsi="Times New Roman" w:cs="Times New Roman"/>
                <w:sz w:val="19"/>
              </w:rPr>
              <w:t>который является предметом рассмотрения на практических занятиях.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6" w:line="23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Изучив условие задания для самостоятельной работы, следует обратиться к материалу для ее решения. Значительное число заданий ориентировано на анализе процессуально правовых норм изложенных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в гражданском процессуальном кодексе </w:t>
            </w:r>
          </w:p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Российской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0" w:line="24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Федерации. Для этой цели у студента должен быть собственный текст ГПК РФ, чтобы имелась возможность обрабатывать ее материал, делать необходимые пометки, приносить с собой на практическое занятие. С текстам</w:t>
            </w:r>
            <w:r>
              <w:rPr>
                <w:rFonts w:ascii="Times New Roman" w:eastAsia="Times New Roman" w:hAnsi="Times New Roman" w:cs="Times New Roman"/>
                <w:sz w:val="19"/>
              </w:rPr>
              <w:t>и других нормативных правовых актов можно ознакомиться через справочно-правовую систему «Гарант» или «Консультант Плюс», либо отыскать в сети Интернет на официальных сайтах государственных органов или иных организаций. Перечень актов, необходимых для решен</w:t>
            </w:r>
            <w:r>
              <w:rPr>
                <w:rFonts w:ascii="Times New Roman" w:eastAsia="Times New Roman" w:hAnsi="Times New Roman" w:cs="Times New Roman"/>
                <w:sz w:val="19"/>
              </w:rPr>
              <w:t>ия заданий дается в разделе рекомендованной литературы.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1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Кроме того, подготовка к практическому занятию должна найти отражение в записях. Поэтому для практических занятий рекомендуется завести отдельную тетрадь, в которой будут фиксироваться конспекты ответов на вопросы занятия, обоснованное решение задач, ответ</w:t>
            </w:r>
            <w:r>
              <w:rPr>
                <w:rFonts w:ascii="Times New Roman" w:eastAsia="Times New Roman" w:hAnsi="Times New Roman" w:cs="Times New Roman"/>
                <w:sz w:val="19"/>
              </w:rPr>
              <w:t>ы на тесты и другие записи.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 подготовке к практическому занятию следует чаще обращаться к нормам гражданского процессуального законодательства.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7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 ходе практического занятия в первую очередь студенты обсуждают теоретические вопросы. Затем учащиеся сооб</w:t>
            </w:r>
            <w:r>
              <w:rPr>
                <w:rFonts w:ascii="Times New Roman" w:eastAsia="Times New Roman" w:hAnsi="Times New Roman" w:cs="Times New Roman"/>
                <w:sz w:val="19"/>
              </w:rPr>
              <w:t>щают варианты выполненных заданий самостоятельной работы с соответствующей аргументацией и обоснованием ссылками на законодательство, которые коллективно обсуждаются в порядке свободной дискуссии.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Выступление на занятии должно удовлетворять следующим треб</w:t>
            </w:r>
            <w:r>
              <w:rPr>
                <w:rFonts w:ascii="Times New Roman" w:eastAsia="Times New Roman" w:hAnsi="Times New Roman" w:cs="Times New Roman"/>
                <w:sz w:val="19"/>
              </w:rPr>
              <w:t>ованиям: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2" w:line="245" w:lineRule="auto"/>
              <w:ind w:right="2767"/>
            </w:pPr>
            <w:r>
              <w:rPr>
                <w:rFonts w:ascii="Times New Roman" w:eastAsia="Times New Roman" w:hAnsi="Times New Roman" w:cs="Times New Roman"/>
                <w:sz w:val="19"/>
              </w:rPr>
              <w:t>1) четкое изложение теории рассматриваемого вопроса, анализ его основных положений;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2) выдвигаемые теоретические положения должны подкрепляться практическими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примерами;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3) завершать ответ должны собственные выводы студента.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34"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Важно, чтобы каждый </w:t>
            </w:r>
            <w:r>
              <w:rPr>
                <w:rFonts w:ascii="Times New Roman" w:eastAsia="Times New Roman" w:hAnsi="Times New Roman" w:cs="Times New Roman"/>
                <w:sz w:val="19"/>
              </w:rPr>
              <w:t>студент стремился к активному участию в обсуждении проблем и решении задач, чтобы в ходе практического занятия не осталось непонятных вопросов. На практическом занятии преподаватель может дать новые дополнительные задачи, которые необходимо решить здесь же</w:t>
            </w:r>
            <w:r>
              <w:rPr>
                <w:rFonts w:ascii="Times New Roman" w:eastAsia="Times New Roman" w:hAnsi="Times New Roman" w:cs="Times New Roman"/>
                <w:sz w:val="19"/>
              </w:rPr>
              <w:t>, и тем самым проверить, насколько глубоко освоены теоретические вопросы по теме и нормативный материал.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0" w:line="236" w:lineRule="auto"/>
              <w:ind w:right="2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Итогом практического занятия является краткий тест-контроль на закрепление полученных знаний. Следует внимательно слушать вступительное и заключительн</w:t>
            </w:r>
            <w:r>
              <w:rPr>
                <w:rFonts w:ascii="Times New Roman" w:eastAsia="Times New Roman" w:hAnsi="Times New Roman" w:cs="Times New Roman"/>
                <w:sz w:val="19"/>
              </w:rPr>
              <w:t>ое слово руководителя практического занятия, все его замечания. Наиболее важные из них полезно записать. В рамках инклюзивного образования предусмотрена возможность выполнение заданий и отработка материалов практических занятий, как в письменной, так и уст</w:t>
            </w:r>
            <w:r>
              <w:rPr>
                <w:rFonts w:ascii="Times New Roman" w:eastAsia="Times New Roman" w:hAnsi="Times New Roman" w:cs="Times New Roman"/>
                <w:sz w:val="19"/>
              </w:rPr>
              <w:t>ной</w:t>
            </w:r>
            <w:r>
              <w:rPr>
                <w:sz w:val="19"/>
              </w:rPr>
              <w:t xml:space="preserve"> </w:t>
            </w:r>
          </w:p>
          <w:p w:rsidR="00E059A7" w:rsidRDefault="00ED58B4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форме с возможностью их предоставления преподавателю в дистанционном режиме, а также проведение индивидуальных консультаций по каждой изучаемой теме.</w:t>
            </w:r>
            <w:r>
              <w:rPr>
                <w:sz w:val="19"/>
              </w:rPr>
              <w:t xml:space="preserve"> </w:t>
            </w:r>
          </w:p>
        </w:tc>
      </w:tr>
    </w:tbl>
    <w:p w:rsidR="00E059A7" w:rsidRDefault="00ED58B4">
      <w:pPr>
        <w:spacing w:after="0"/>
        <w:ind w:left="34"/>
      </w:pPr>
      <w:r>
        <w:t xml:space="preserve"> </w:t>
      </w:r>
    </w:p>
    <w:sectPr w:rsidR="00E059A7">
      <w:headerReference w:type="even" r:id="rId12"/>
      <w:headerReference w:type="default" r:id="rId13"/>
      <w:headerReference w:type="first" r:id="rId14"/>
      <w:pgSz w:w="11909" w:h="16838"/>
      <w:pgMar w:top="612" w:right="516" w:bottom="790" w:left="1100" w:header="56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58B4" w:rsidRDefault="00ED58B4">
      <w:pPr>
        <w:spacing w:after="0" w:line="240" w:lineRule="auto"/>
      </w:pPr>
      <w:r>
        <w:separator/>
      </w:r>
    </w:p>
  </w:endnote>
  <w:endnote w:type="continuationSeparator" w:id="0">
    <w:p w:rsidR="00ED58B4" w:rsidRDefault="00ED5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58B4" w:rsidRDefault="00ED58B4">
      <w:pPr>
        <w:spacing w:after="0" w:line="240" w:lineRule="auto"/>
      </w:pPr>
      <w:r>
        <w:separator/>
      </w:r>
    </w:p>
  </w:footnote>
  <w:footnote w:type="continuationSeparator" w:id="0">
    <w:p w:rsidR="00ED58B4" w:rsidRDefault="00ED5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9A7" w:rsidRDefault="00E059A7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9A7" w:rsidRDefault="00E059A7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9A7" w:rsidRDefault="00E059A7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9A7" w:rsidRDefault="00ED58B4">
    <w:pPr>
      <w:tabs>
        <w:tab w:val="center" w:pos="4567"/>
        <w:tab w:val="right" w:pos="10293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C469C" w:rsidRPr="00CC469C">
      <w:rPr>
        <w:rFonts w:ascii="Times New Roman" w:eastAsia="Times New Roman" w:hAnsi="Times New Roman" w:cs="Times New Roman"/>
        <w:noProof/>
        <w:color w:val="C0C0C0"/>
        <w:sz w:val="16"/>
      </w:rPr>
      <w:t>6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9A7" w:rsidRDefault="00ED58B4">
    <w:pPr>
      <w:tabs>
        <w:tab w:val="center" w:pos="9014"/>
        <w:tab w:val="right" w:pos="10293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C469C" w:rsidRPr="00CC469C">
      <w:rPr>
        <w:rFonts w:ascii="Times New Roman" w:eastAsia="Times New Roman" w:hAnsi="Times New Roman" w:cs="Times New Roman"/>
        <w:noProof/>
        <w:color w:val="C0C0C0"/>
        <w:sz w:val="16"/>
      </w:rPr>
      <w:t>5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9A7" w:rsidRDefault="00ED58B4">
    <w:pPr>
      <w:tabs>
        <w:tab w:val="right" w:pos="10293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CC469C" w:rsidRPr="00CC469C">
      <w:rPr>
        <w:rFonts w:ascii="Times New Roman" w:eastAsia="Times New Roman" w:hAnsi="Times New Roman" w:cs="Times New Roman"/>
        <w:noProof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56CE6"/>
    <w:multiLevelType w:val="hybridMultilevel"/>
    <w:tmpl w:val="1D7092FE"/>
    <w:lvl w:ilvl="0" w:tplc="91944FAE">
      <w:start w:val="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C60E2D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E70E99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CFAE64C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2A4C6C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8D24378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622BB0C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136742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6FA8AF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BD0789"/>
    <w:multiLevelType w:val="hybridMultilevel"/>
    <w:tmpl w:val="9B689406"/>
    <w:lvl w:ilvl="0" w:tplc="1EB8FF7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2EA701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BFAE78C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E081A1C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02823EA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888934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91CA11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A10BFE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4F4928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6766836"/>
    <w:multiLevelType w:val="hybridMultilevel"/>
    <w:tmpl w:val="76D42382"/>
    <w:lvl w:ilvl="0" w:tplc="B0961844">
      <w:start w:val="1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6FA730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B52F78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3085E4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D0A32E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E783EF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77A6E2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AC36FDB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EE82CA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AC2491A"/>
    <w:multiLevelType w:val="hybridMultilevel"/>
    <w:tmpl w:val="7EDE7B00"/>
    <w:lvl w:ilvl="0" w:tplc="4BE4E54E">
      <w:start w:val="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7CCB86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310AF2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F4CF73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4F82D4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63A3E4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21087B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2821E8A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65A8E1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9A7"/>
    <w:rsid w:val="00CC469C"/>
    <w:rsid w:val="00E059A7"/>
    <w:rsid w:val="00ED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6E16C"/>
  <w15:docId w15:val="{832B7B14-2DC3-4A86-842A-E6BEED788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79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2670</Words>
  <Characters>15222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cp:lastModifiedBy>Студент</cp:lastModifiedBy>
  <cp:revision>3</cp:revision>
  <dcterms:created xsi:type="dcterms:W3CDTF">2023-07-14T11:40:00Z</dcterms:created>
  <dcterms:modified xsi:type="dcterms:W3CDTF">2023-07-14T11:40:00Z</dcterms:modified>
</cp:coreProperties>
</file>