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777" w:rsidRDefault="004E20FE">
      <w:pPr>
        <w:pBdr>
          <w:top w:val="none" w:sz="0" w:space="0" w:color="auto"/>
          <w:left w:val="none" w:sz="0" w:space="0" w:color="auto"/>
          <w:bottom w:val="none" w:sz="0" w:space="0" w:color="auto"/>
          <w:right w:val="none" w:sz="0" w:space="0" w:color="auto"/>
        </w:pBdr>
        <w:spacing w:after="0" w:line="259" w:lineRule="auto"/>
        <w:ind w:left="-1440" w:right="10800" w:firstLine="0"/>
      </w:pPr>
      <w:r>
        <w:rPr>
          <w:noProof/>
        </w:rPr>
        <w:drawing>
          <wp:anchor distT="0" distB="0" distL="114300" distR="114300" simplePos="0" relativeHeight="251658240" behindDoc="0" locked="0" layoutInCell="1" allowOverlap="0">
            <wp:simplePos x="0" y="0"/>
            <wp:positionH relativeFrom="page">
              <wp:posOffset>330200</wp:posOffset>
            </wp:positionH>
            <wp:positionV relativeFrom="page">
              <wp:posOffset>0</wp:posOffset>
            </wp:positionV>
            <wp:extent cx="71120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112000" cy="10058400"/>
                    </a:xfrm>
                    <a:prstGeom prst="rect">
                      <a:avLst/>
                    </a:prstGeom>
                  </pic:spPr>
                </pic:pic>
              </a:graphicData>
            </a:graphic>
          </wp:anchor>
        </w:drawing>
      </w:r>
      <w:r>
        <w:br w:type="page"/>
      </w:r>
    </w:p>
    <w:p w:rsidR="00AE6777" w:rsidRDefault="004E20FE">
      <w:pPr>
        <w:pBdr>
          <w:top w:val="none" w:sz="0" w:space="0" w:color="auto"/>
          <w:left w:val="none" w:sz="0" w:space="0" w:color="auto"/>
          <w:bottom w:val="none" w:sz="0" w:space="0" w:color="auto"/>
          <w:right w:val="none" w:sz="0" w:space="0" w:color="auto"/>
        </w:pBdr>
        <w:spacing w:after="0" w:line="259" w:lineRule="auto"/>
        <w:ind w:left="-1440" w:right="10800" w:firstLine="0"/>
      </w:pPr>
      <w:r>
        <w:rPr>
          <w:noProof/>
        </w:rPr>
        <w:lastRenderedPageBreak/>
        <w:drawing>
          <wp:anchor distT="0" distB="0" distL="114300" distR="114300" simplePos="0" relativeHeight="251659264" behindDoc="0" locked="0" layoutInCell="1" allowOverlap="0">
            <wp:simplePos x="0" y="0"/>
            <wp:positionH relativeFrom="page">
              <wp:posOffset>330200</wp:posOffset>
            </wp:positionH>
            <wp:positionV relativeFrom="page">
              <wp:posOffset>0</wp:posOffset>
            </wp:positionV>
            <wp:extent cx="7112000" cy="10058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7112000" cy="10058400"/>
                    </a:xfrm>
                    <a:prstGeom prst="rect">
                      <a:avLst/>
                    </a:prstGeom>
                  </pic:spPr>
                </pic:pic>
              </a:graphicData>
            </a:graphic>
          </wp:anchor>
        </w:drawing>
      </w:r>
    </w:p>
    <w:p w:rsidR="00AE6777" w:rsidRDefault="00AE6777">
      <w:pPr>
        <w:sectPr w:rsidR="00AE6777">
          <w:headerReference w:type="even" r:id="rId10"/>
          <w:headerReference w:type="default" r:id="rId11"/>
          <w:headerReference w:type="first" r:id="rId12"/>
          <w:pgSz w:w="12240" w:h="15840"/>
          <w:pgMar w:top="1440" w:right="1440" w:bottom="1440" w:left="1440" w:header="720" w:footer="720" w:gutter="0"/>
          <w:cols w:space="720"/>
        </w:sectPr>
      </w:pPr>
    </w:p>
    <w:p w:rsidR="00AE6777" w:rsidRDefault="004E20FE">
      <w:pPr>
        <w:pBdr>
          <w:top w:val="none" w:sz="0" w:space="0" w:color="auto"/>
          <w:left w:val="none" w:sz="0" w:space="0" w:color="auto"/>
          <w:bottom w:val="none" w:sz="0" w:space="0" w:color="auto"/>
          <w:right w:val="none" w:sz="0" w:space="0" w:color="auto"/>
        </w:pBdr>
        <w:spacing w:after="141" w:line="259" w:lineRule="auto"/>
        <w:ind w:left="1789" w:right="0" w:firstLine="0"/>
        <w:jc w:val="center"/>
      </w:pPr>
      <w:r>
        <w:rPr>
          <w:rFonts w:ascii="Calibri" w:eastAsia="Calibri" w:hAnsi="Calibri" w:cs="Calibri"/>
          <w:sz w:val="22"/>
        </w:rPr>
        <w:lastRenderedPageBreak/>
        <w:t xml:space="preserve"> </w:t>
      </w:r>
      <w:r>
        <w:rPr>
          <w:rFonts w:ascii="Calibri" w:eastAsia="Calibri" w:hAnsi="Calibri" w:cs="Calibri"/>
          <w:sz w:val="22"/>
        </w:rPr>
        <w:tab/>
        <w:t xml:space="preserve">  </w:t>
      </w:r>
      <w:r>
        <w:rPr>
          <w:rFonts w:ascii="Calibri" w:eastAsia="Calibri" w:hAnsi="Calibri" w:cs="Calibri"/>
          <w:sz w:val="22"/>
        </w:rPr>
        <w:tab/>
        <w:t xml:space="preserve"> </w:t>
      </w:r>
    </w:p>
    <w:p w:rsidR="00AE6777" w:rsidRDefault="004E20FE">
      <w:pPr>
        <w:pBdr>
          <w:top w:val="none" w:sz="0" w:space="0" w:color="auto"/>
          <w:left w:val="none" w:sz="0" w:space="0" w:color="auto"/>
          <w:bottom w:val="none" w:sz="0" w:space="0" w:color="auto"/>
          <w:right w:val="none" w:sz="0" w:space="0" w:color="auto"/>
        </w:pBdr>
        <w:tabs>
          <w:tab w:val="center" w:pos="4447"/>
          <w:tab w:val="center" w:pos="7810"/>
          <w:tab w:val="center" w:pos="7582"/>
          <w:tab w:val="right" w:pos="10290"/>
        </w:tabs>
        <w:spacing w:after="18" w:line="259" w:lineRule="auto"/>
        <w:ind w:left="0" w:right="0" w:firstLine="0"/>
      </w:pPr>
      <w:r>
        <w:rPr>
          <w:rFonts w:ascii="Calibri" w:eastAsia="Calibri" w:hAnsi="Calibri" w:cs="Calibri"/>
          <w:dstrike/>
          <w:sz w:val="22"/>
        </w:rPr>
        <w:t xml:space="preserve"> </w:t>
      </w:r>
      <w:r>
        <w:rPr>
          <w:rFonts w:ascii="Calibri" w:eastAsia="Calibri" w:hAnsi="Calibri" w:cs="Calibri"/>
          <w:dstrike/>
          <w:sz w:val="22"/>
        </w:rPr>
        <w:tab/>
        <w:t xml:space="preserve"> </w:t>
      </w:r>
      <w:r>
        <w:rPr>
          <w:rFonts w:ascii="Calibri" w:eastAsia="Calibri" w:hAnsi="Calibri" w:cs="Calibri"/>
          <w:dstrike/>
          <w:sz w:val="22"/>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0480"/>
                <wp:effectExtent l="0" t="0" r="0" b="0"/>
                <wp:docPr id="22394" name="Group 22394"/>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31084" name="Shape 31084"/>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5" name="Shape 31085"/>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6" name="Shape 31086"/>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7" name="Shape 31087"/>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8" name="Shape 31088"/>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9" name="Shape 31089"/>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0" name="Shape 31090"/>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1" name="Shape 31091"/>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2" name="Shape 31092"/>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3" name="Shape 31093"/>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2394" style="width:239.144pt;height:2.40002pt;mso-position-horizontal-relative:char;mso-position-vertical-relative:line" coordsize="30371,304">
                <v:shape id="Shape 31094" style="position:absolute;width:13230;height:121;left:0;top:0;" coordsize="1323086,12192" path="m0,0l1323086,0l1323086,12192l0,12192l0,0">
                  <v:stroke weight="0pt" endcap="flat" joinstyle="miter" miterlimit="10" on="false" color="#000000" opacity="0"/>
                  <v:fill on="true" color="#000000"/>
                </v:shape>
                <v:shape id="Shape 31095" style="position:absolute;width:121;height:121;left:13232;top:0;" coordsize="12192,12192" path="m0,0l12192,0l12192,12192l0,12192l0,0">
                  <v:stroke weight="0pt" endcap="flat" joinstyle="miter" miterlimit="10" on="false" color="#000000" opacity="0"/>
                  <v:fill on="true" color="#000000"/>
                </v:shape>
                <v:shape id="Shape 31096" style="position:absolute;width:10887;height:121;left:13354;top:0;" coordsize="1088745,12192" path="m0,0l1088745,0l1088745,12192l0,12192l0,0">
                  <v:stroke weight="0pt" endcap="flat" joinstyle="miter" miterlimit="10" on="false" color="#000000" opacity="0"/>
                  <v:fill on="true" color="#000000"/>
                </v:shape>
                <v:shape id="Shape 31097" style="position:absolute;width:121;height:121;left:24241;top:0;" coordsize="12192,12192" path="m0,0l12192,0l12192,12192l0,12192l0,0">
                  <v:stroke weight="0pt" endcap="flat" joinstyle="miter" miterlimit="10" on="false" color="#000000" opacity="0"/>
                  <v:fill on="true" color="#000000"/>
                </v:shape>
                <v:shape id="Shape 31098" style="position:absolute;width:6007;height:121;left:24363;top:0;" coordsize="600761,12192" path="m0,0l600761,0l600761,12192l0,12192l0,0">
                  <v:stroke weight="0pt" endcap="flat" joinstyle="miter" miterlimit="10" on="false" color="#000000" opacity="0"/>
                  <v:fill on="true" color="#000000"/>
                </v:shape>
                <v:shape id="Shape 31099" style="position:absolute;width:13230;height:121;left:0;top:182;" coordsize="1323086,12192" path="m0,0l1323086,0l1323086,12192l0,12192l0,0">
                  <v:stroke weight="0pt" endcap="flat" joinstyle="miter" miterlimit="10" on="false" color="#000000" opacity="0"/>
                  <v:fill on="true" color="#000000"/>
                </v:shape>
                <v:shape id="Shape 31100" style="position:absolute;width:121;height:121;left:13232;top:182;" coordsize="12192,12192" path="m0,0l12192,0l12192,12192l0,12192l0,0">
                  <v:stroke weight="0pt" endcap="flat" joinstyle="miter" miterlimit="10" on="false" color="#000000" opacity="0"/>
                  <v:fill on="true" color="#000000"/>
                </v:shape>
                <v:shape id="Shape 31101" style="position:absolute;width:10887;height:121;left:13354;top:182;" coordsize="1088745,12192" path="m0,0l1088745,0l1088745,12192l0,12192l0,0">
                  <v:stroke weight="0pt" endcap="flat" joinstyle="miter" miterlimit="10" on="false" color="#000000" opacity="0"/>
                  <v:fill on="true" color="#000000"/>
                </v:shape>
                <v:shape id="Shape 31102" style="position:absolute;width:121;height:121;left:24241;top:182;" coordsize="12192,12192" path="m0,0l12192,0l12192,12192l0,12192l0,0">
                  <v:stroke weight="0pt" endcap="flat" joinstyle="miter" miterlimit="10" on="false" color="#000000" opacity="0"/>
                  <v:fill on="true" color="#000000"/>
                </v:shape>
                <v:shape id="Shape 31103"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p>
    <w:p w:rsidR="00AE6777" w:rsidRDefault="004E20FE">
      <w:pPr>
        <w:pStyle w:val="1"/>
        <w:tabs>
          <w:tab w:val="center" w:pos="5135"/>
          <w:tab w:val="center" w:pos="5344"/>
          <w:tab w:val="center" w:pos="7582"/>
          <w:tab w:val="center" w:pos="9311"/>
        </w:tabs>
        <w:spacing w:after="115"/>
        <w:ind w:left="-15" w:firstLine="0"/>
      </w:pPr>
      <w:r>
        <w:rPr>
          <w:rFonts w:ascii="Calibri" w:eastAsia="Calibri" w:hAnsi="Calibri" w:cs="Calibri"/>
          <w:b w:val="0"/>
          <w:sz w:val="22"/>
        </w:rPr>
        <w:t xml:space="preserve"> </w:t>
      </w:r>
      <w:r>
        <w:rPr>
          <w:rFonts w:ascii="Calibri" w:eastAsia="Calibri" w:hAnsi="Calibri" w:cs="Calibri"/>
          <w:b w:val="0"/>
          <w:sz w:val="22"/>
        </w:rPr>
        <w:tab/>
      </w:r>
      <w:r>
        <w:t>Визирование РП для исполнения в очередном учебном году</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sz w:val="34"/>
          <w:vertAlign w:val="superscript"/>
        </w:rPr>
        <w:t xml:space="preserve"> </w:t>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p w:rsidR="00AE6777" w:rsidRDefault="004E20FE">
      <w:pPr>
        <w:pBdr>
          <w:top w:val="none" w:sz="0" w:space="0" w:color="auto"/>
          <w:left w:val="none" w:sz="0" w:space="0" w:color="auto"/>
          <w:bottom w:val="none" w:sz="0" w:space="0" w:color="auto"/>
          <w:right w:val="none" w:sz="0" w:space="0" w:color="auto"/>
        </w:pBdr>
        <w:tabs>
          <w:tab w:val="center" w:pos="6283"/>
          <w:tab w:val="center" w:pos="8359"/>
        </w:tabs>
        <w:spacing w:after="0" w:line="259" w:lineRule="auto"/>
        <w:ind w:left="0" w:right="0" w:firstLine="0"/>
      </w:pPr>
      <w:r>
        <w:rPr>
          <w:rFonts w:ascii="Calibri" w:eastAsia="Calibri" w:hAnsi="Calibri" w:cs="Calibri"/>
          <w:sz w:val="34"/>
          <w:vertAlign w:val="superscript"/>
        </w:rPr>
        <w:t xml:space="preserve"> </w:t>
      </w:r>
      <w:r>
        <w:t xml:space="preserve">Председатель НМС УГН(С) 40.03.01 </w:t>
      </w:r>
      <w:proofErr w:type="gramStart"/>
      <w:r>
        <w:t>Юриспруденция</w:t>
      </w:r>
      <w:r>
        <w:rPr>
          <w:rFonts w:ascii="Calibri" w:eastAsia="Calibri" w:hAnsi="Calibri" w:cs="Calibri"/>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proofErr w:type="gramEnd"/>
      <w:r>
        <w:rPr>
          <w:rFonts w:ascii="Calibri" w:eastAsia="Calibri" w:hAnsi="Calibri" w:cs="Calibri"/>
          <w:sz w:val="34"/>
          <w:vertAlign w:val="superscript"/>
        </w:rPr>
        <w:t xml:space="preserve"> </w:t>
      </w:r>
      <w:r>
        <w:rPr>
          <w:rFonts w:ascii="Calibri" w:eastAsia="Calibri" w:hAnsi="Calibri" w:cs="Calibri"/>
          <w:sz w:val="22"/>
        </w:rPr>
        <w:t xml:space="preserve"> </w:t>
      </w:r>
      <w:r>
        <w:rPr>
          <w:rFonts w:ascii="Calibri" w:eastAsia="Calibri" w:hAnsi="Calibri" w:cs="Calibri"/>
          <w:sz w:val="34"/>
          <w:vertAlign w:val="superscript"/>
        </w:rPr>
        <w:t xml:space="preserve"> </w:t>
      </w:r>
      <w:r>
        <w:t>__________________</w:t>
      </w:r>
      <w:r>
        <w:rPr>
          <w:rFonts w:ascii="Calibri" w:eastAsia="Calibri" w:hAnsi="Calibri" w:cs="Calibri"/>
        </w:rPr>
        <w:t xml:space="preserve"> </w:t>
      </w:r>
      <w:r>
        <w:rPr>
          <w:rFonts w:ascii="Calibri" w:eastAsia="Calibri" w:hAnsi="Calibri" w:cs="Calibri"/>
        </w:rPr>
        <w:tab/>
      </w:r>
      <w:r>
        <w:rPr>
          <w:rFonts w:ascii="Calibri" w:eastAsia="Calibri" w:hAnsi="Calibri" w:cs="Calibri"/>
          <w:sz w:val="34"/>
          <w:vertAlign w:val="superscript"/>
        </w:rPr>
        <w:t xml:space="preserve"> </w:t>
      </w:r>
      <w:r>
        <w:t xml:space="preserve">Алексеева Марина </w:t>
      </w:r>
      <w:r>
        <w:rPr>
          <w:rFonts w:ascii="Calibri" w:eastAsia="Calibri" w:hAnsi="Calibri" w:cs="Calibri"/>
          <w:sz w:val="34"/>
          <w:vertAlign w:val="superscript"/>
        </w:rPr>
        <w:t xml:space="preserve"> </w:t>
      </w:r>
    </w:p>
    <w:p w:rsidR="00AE6777" w:rsidRDefault="004E20FE">
      <w:pPr>
        <w:pBdr>
          <w:top w:val="none" w:sz="0" w:space="0" w:color="auto"/>
          <w:left w:val="none" w:sz="0" w:space="0" w:color="auto"/>
          <w:bottom w:val="none" w:sz="0" w:space="0" w:color="auto"/>
          <w:right w:val="none" w:sz="0" w:space="0" w:color="auto"/>
        </w:pBdr>
        <w:tabs>
          <w:tab w:val="center" w:pos="5344"/>
          <w:tab w:val="center" w:pos="8210"/>
        </w:tabs>
        <w:spacing w:after="101" w:line="259" w:lineRule="auto"/>
        <w:ind w:left="0" w:right="0" w:firstLine="0"/>
      </w:pP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r>
      <w:r>
        <w:t>Владимировна</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929"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AE6777" w:rsidRDefault="004E20FE">
      <w:pPr>
        <w:pBdr>
          <w:top w:val="none" w:sz="0" w:space="0" w:color="auto"/>
          <w:left w:val="none" w:sz="0" w:space="0" w:color="auto"/>
          <w:bottom w:val="none" w:sz="0" w:space="0" w:color="auto"/>
          <w:right w:val="none" w:sz="0" w:space="0" w:color="auto"/>
        </w:pBdr>
        <w:spacing w:after="11"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AE6777" w:rsidRDefault="004E20FE">
      <w:pPr>
        <w:pBdr>
          <w:top w:val="none" w:sz="0" w:space="0" w:color="auto"/>
          <w:left w:val="none" w:sz="0" w:space="0" w:color="auto"/>
          <w:bottom w:val="none" w:sz="0" w:space="0" w:color="auto"/>
          <w:right w:val="none" w:sz="0" w:space="0" w:color="auto"/>
        </w:pBdr>
        <w:spacing w:after="138" w:line="259" w:lineRule="auto"/>
        <w:ind w:left="29" w:right="0"/>
      </w:pPr>
      <w:r>
        <w:t>Рабочая программа по дисциплине «Процедура применения иностранного права в международном частном праве» проанализирована и признана актуальной для исполнения в ____ - ____ учебном году.</w:t>
      </w:r>
      <w:r>
        <w:rPr>
          <w:rFonts w:ascii="Calibri" w:eastAsia="Calibri" w:hAnsi="Calibri" w:cs="Calibri"/>
        </w:rPr>
        <w:t xml:space="preserve"> </w:t>
      </w:r>
    </w:p>
    <w:p w:rsidR="00AE6777" w:rsidRDefault="004E20FE">
      <w:pPr>
        <w:pStyle w:val="1"/>
        <w:spacing w:after="75"/>
        <w:ind w:left="-5"/>
      </w:pPr>
      <w:r>
        <w:t>Протокол заседания кафедры «Кафедра "Гуманитарные и социально-экономические науки"» от _</w:t>
      </w:r>
      <w:proofErr w:type="gramStart"/>
      <w:r>
        <w:t>_  _</w:t>
      </w:r>
      <w:proofErr w:type="gramEnd"/>
      <w:r>
        <w:t>________  ____г. № ___</w:t>
      </w:r>
      <w:r>
        <w:rPr>
          <w:rFonts w:ascii="Calibri" w:eastAsia="Calibri" w:hAnsi="Calibri" w:cs="Calibri"/>
          <w:b w:val="0"/>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AE6777" w:rsidRDefault="004E20FE">
      <w:pPr>
        <w:pBdr>
          <w:top w:val="none" w:sz="0" w:space="0" w:color="auto"/>
          <w:left w:val="none" w:sz="0" w:space="0" w:color="auto"/>
          <w:bottom w:val="none" w:sz="0" w:space="0" w:color="auto"/>
          <w:right w:val="none" w:sz="0" w:space="0" w:color="auto"/>
        </w:pBdr>
        <w:tabs>
          <w:tab w:val="center" w:pos="8774"/>
        </w:tabs>
        <w:spacing w:after="101" w:line="259" w:lineRule="auto"/>
        <w:ind w:left="0" w:right="0" w:firstLine="0"/>
      </w:pPr>
      <w:r>
        <w:t>Зав. кафедрой   ___________________</w:t>
      </w:r>
      <w:r>
        <w:rPr>
          <w:rFonts w:ascii="Calibri" w:eastAsia="Calibri" w:hAnsi="Calibri" w:cs="Calibri"/>
        </w:rPr>
        <w:t xml:space="preserve"> </w:t>
      </w:r>
      <w:r>
        <w:rPr>
          <w:rFonts w:ascii="Calibri" w:eastAsia="Calibri" w:hAnsi="Calibri" w:cs="Calibri"/>
        </w:rPr>
        <w:tab/>
      </w:r>
      <w:r>
        <w:t>Борисова Анна Анатольевна</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34" w:right="0" w:firstLine="0"/>
      </w:pPr>
      <w:r>
        <w:rPr>
          <w:rFonts w:ascii="Calibri" w:eastAsia="Calibri" w:hAnsi="Calibri" w:cs="Calibri"/>
          <w:sz w:val="30"/>
          <w:vertAlign w:val="superscript"/>
        </w:rPr>
        <w:t xml:space="preserve"> </w:t>
      </w:r>
      <w:r>
        <w:rPr>
          <w:rFonts w:ascii="Calibri" w:eastAsia="Calibri" w:hAnsi="Calibri" w:cs="Calibri"/>
          <w:sz w:val="30"/>
          <w:vertAlign w:val="superscript"/>
        </w:rPr>
        <w:tab/>
      </w:r>
      <w:r>
        <w:rPr>
          <w:rFonts w:ascii="Calibri" w:eastAsia="Calibri" w:hAnsi="Calibri" w:cs="Calibri"/>
          <w:sz w:val="22"/>
        </w:rPr>
        <w:t xml:space="preserve"> </w:t>
      </w:r>
      <w:r>
        <w:rPr>
          <w:rFonts w:ascii="Calibri" w:eastAsia="Calibri" w:hAnsi="Calibri" w:cs="Calibri"/>
          <w:sz w:val="22"/>
        </w:rPr>
        <w:tab/>
        <w:t xml:space="preserve"> </w:t>
      </w:r>
    </w:p>
    <w:p w:rsidR="00AE6777" w:rsidRDefault="004E20FE">
      <w:pPr>
        <w:pBdr>
          <w:top w:val="none" w:sz="0" w:space="0" w:color="auto"/>
          <w:left w:val="none" w:sz="0" w:space="0" w:color="auto"/>
          <w:bottom w:val="none" w:sz="0" w:space="0" w:color="auto"/>
          <w:right w:val="none" w:sz="0" w:space="0" w:color="auto"/>
        </w:pBdr>
        <w:spacing w:after="61" w:line="259" w:lineRule="auto"/>
        <w:ind w:left="29" w:right="0"/>
      </w:pPr>
      <w:r>
        <w:t>_</w:t>
      </w:r>
      <w:proofErr w:type="gramStart"/>
      <w:r>
        <w:t>_  _</w:t>
      </w:r>
      <w:proofErr w:type="gramEnd"/>
      <w:r>
        <w:t>________  ____г. № ___</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tabs>
          <w:tab w:val="center" w:pos="2915"/>
          <w:tab w:val="center" w:pos="4447"/>
          <w:tab w:val="center" w:pos="7810"/>
          <w:tab w:val="center" w:pos="7582"/>
          <w:tab w:val="right" w:pos="10290"/>
        </w:tabs>
        <w:spacing w:after="0" w:line="259" w:lineRule="auto"/>
        <w:ind w:left="0" w:right="0" w:firstLine="0"/>
      </w:pP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r>
      <w:r>
        <w:rPr>
          <w:rFonts w:ascii="Calibri" w:eastAsia="Calibri" w:hAnsi="Calibri" w:cs="Calibri"/>
          <w:sz w:val="2"/>
          <w:vertAlign w:val="superscript"/>
        </w:rPr>
        <w:t xml:space="preserve"> </w:t>
      </w:r>
      <w:r>
        <w:rPr>
          <w:rFonts w:ascii="Calibri" w:eastAsia="Calibri" w:hAnsi="Calibri" w:cs="Calibri"/>
          <w:sz w:val="2"/>
          <w:vertAlign w:val="superscript"/>
        </w:rPr>
        <w:tab/>
      </w: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3528"/>
                <wp:effectExtent l="0" t="0" r="0" b="0"/>
                <wp:docPr id="22395" name="Group 22395"/>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31104" name="Shape 31104"/>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5" name="Shape 31105"/>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6" name="Shape 31106"/>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7" name="Shape 31107"/>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8" name="Shape 31108"/>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9" name="Shape 31109"/>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0" name="Shape 31110"/>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1" name="Shape 31111"/>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2" name="Shape 31112"/>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3" name="Shape 31113"/>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2395" style="width:239.144pt;height:2.64001pt;mso-position-horizontal-relative:char;mso-position-vertical-relative:line" coordsize="30371,335">
                <v:shape id="Shape 31114" style="position:absolute;width:13230;height:121;left:0;top:0;" coordsize="1323086,12192" path="m0,0l1323086,0l1323086,12192l0,12192l0,0">
                  <v:stroke weight="0pt" endcap="flat" joinstyle="miter" miterlimit="10" on="false" color="#000000" opacity="0"/>
                  <v:fill on="true" color="#000000"/>
                </v:shape>
                <v:shape id="Shape 31115" style="position:absolute;width:121;height:121;left:13232;top:0;" coordsize="12192,12192" path="m0,0l12192,0l12192,12192l0,12192l0,0">
                  <v:stroke weight="0pt" endcap="flat" joinstyle="miter" miterlimit="10" on="false" color="#000000" opacity="0"/>
                  <v:fill on="true" color="#000000"/>
                </v:shape>
                <v:shape id="Shape 31116" style="position:absolute;width:10887;height:121;left:13354;top:0;" coordsize="1088745,12192" path="m0,0l1088745,0l1088745,12192l0,12192l0,0">
                  <v:stroke weight="0pt" endcap="flat" joinstyle="miter" miterlimit="10" on="false" color="#000000" opacity="0"/>
                  <v:fill on="true" color="#000000"/>
                </v:shape>
                <v:shape id="Shape 31117" style="position:absolute;width:121;height:121;left:24241;top:0;" coordsize="12192,12192" path="m0,0l12192,0l12192,12192l0,12192l0,0">
                  <v:stroke weight="0pt" endcap="flat" joinstyle="miter" miterlimit="10" on="false" color="#000000" opacity="0"/>
                  <v:fill on="true" color="#000000"/>
                </v:shape>
                <v:shape id="Shape 31118" style="position:absolute;width:6007;height:121;left:24363;top:0;" coordsize="600761,12192" path="m0,0l600761,0l600761,12192l0,12192l0,0">
                  <v:stroke weight="0pt" endcap="flat" joinstyle="miter" miterlimit="10" on="false" color="#000000" opacity="0"/>
                  <v:fill on="true" color="#000000"/>
                </v:shape>
                <v:shape id="Shape 31119" style="position:absolute;width:13230;height:121;left:0;top:213;" coordsize="1323086,12192" path="m0,0l1323086,0l1323086,12192l0,12192l0,0">
                  <v:stroke weight="0pt" endcap="flat" joinstyle="miter" miterlimit="10" on="false" color="#000000" opacity="0"/>
                  <v:fill on="true" color="#000000"/>
                </v:shape>
                <v:shape id="Shape 31120" style="position:absolute;width:121;height:121;left:13232;top:213;" coordsize="12192,12192" path="m0,0l12192,0l12192,12192l0,12192l0,0">
                  <v:stroke weight="0pt" endcap="flat" joinstyle="miter" miterlimit="10" on="false" color="#000000" opacity="0"/>
                  <v:fill on="true" color="#000000"/>
                </v:shape>
                <v:shape id="Shape 31121" style="position:absolute;width:10887;height:121;left:13354;top:213;" coordsize="1088745,12192" path="m0,0l1088745,0l1088745,12192l0,12192l0,0">
                  <v:stroke weight="0pt" endcap="flat" joinstyle="miter" miterlimit="10" on="false" color="#000000" opacity="0"/>
                  <v:fill on="true" color="#000000"/>
                </v:shape>
                <v:shape id="Shape 31122" style="position:absolute;width:121;height:121;left:24241;top:213;" coordsize="12192,12192" path="m0,0l12192,0l12192,12192l0,12192l0,0">
                  <v:stroke weight="0pt" endcap="flat" joinstyle="miter" miterlimit="10" on="false" color="#000000" opacity="0"/>
                  <v:fill on="true" color="#000000"/>
                </v:shape>
                <v:shape id="Shape 31123"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r>
        <w:br w:type="page"/>
      </w:r>
    </w:p>
    <w:p w:rsidR="00AE6777" w:rsidRDefault="004E20FE">
      <w:pPr>
        <w:pBdr>
          <w:top w:val="none" w:sz="0" w:space="0" w:color="auto"/>
          <w:left w:val="none" w:sz="0" w:space="0" w:color="auto"/>
          <w:bottom w:val="none" w:sz="0" w:space="0" w:color="auto"/>
          <w:right w:val="none" w:sz="0" w:space="0" w:color="auto"/>
        </w:pBdr>
        <w:spacing w:after="54" w:line="259" w:lineRule="auto"/>
        <w:ind w:left="29" w:right="0"/>
      </w:pPr>
      <w:r>
        <w:rPr>
          <w:color w:val="C0C0C0"/>
          <w:sz w:val="16"/>
        </w:rPr>
        <w:lastRenderedPageBreak/>
        <w:t>УП: ЛИЦЕЗИР400301_85_1-23.plx</w:t>
      </w:r>
    </w:p>
    <w:tbl>
      <w:tblPr>
        <w:tblStyle w:val="TableGrid"/>
        <w:tblW w:w="10272" w:type="dxa"/>
        <w:tblInd w:w="2" w:type="dxa"/>
        <w:tblCellMar>
          <w:top w:w="13" w:type="dxa"/>
          <w:left w:w="38" w:type="dxa"/>
        </w:tblCellMar>
        <w:tblLook w:val="04A0" w:firstRow="1" w:lastRow="0" w:firstColumn="1" w:lastColumn="0" w:noHBand="0" w:noVBand="1"/>
      </w:tblPr>
      <w:tblGrid>
        <w:gridCol w:w="776"/>
        <w:gridCol w:w="9496"/>
      </w:tblGrid>
      <w:tr w:rsidR="00AE6777">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41" w:firstLine="0"/>
              <w:jc w:val="center"/>
            </w:pPr>
            <w:r>
              <w:rPr>
                <w:b/>
              </w:rPr>
              <w:t>1. ЦЕЛИ ОСВОЕНИЯ ДИСЦИПЛИНЫ (МОДУЛЯ)</w:t>
            </w:r>
            <w:r>
              <w:rPr>
                <w:rFonts w:ascii="Calibri" w:eastAsia="Calibri" w:hAnsi="Calibri" w:cs="Calibri"/>
              </w:rPr>
              <w:t xml:space="preserve"> </w:t>
            </w:r>
          </w:p>
        </w:tc>
      </w:tr>
      <w:tr w:rsidR="00AE6777">
        <w:trPr>
          <w:trHeight w:val="1164"/>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1.1</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Цели освоения дисциплины «Процедура применения иностранного права в международном частном праве» состоит в формировании у студентов знаний содержания нормативных правовых актов, регулирующих гражданские правоотношения, осложнённые иностранным элементом; изучении процедуры применения иностранного права в международном частном праве; формировании у них умений и навыков практического применения юридических знаний в данной сфере.</w:t>
            </w:r>
            <w:r>
              <w:rPr>
                <w:rFonts w:ascii="Calibri" w:eastAsia="Calibri" w:hAnsi="Calibri" w:cs="Calibri"/>
              </w:rPr>
              <w:t xml:space="preserve"> </w:t>
            </w:r>
          </w:p>
        </w:tc>
      </w:tr>
    </w:tbl>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4" w:type="dxa"/>
          <w:left w:w="31" w:type="dxa"/>
        </w:tblCellMar>
        <w:tblLook w:val="04A0" w:firstRow="1" w:lastRow="0" w:firstColumn="1" w:lastColumn="0" w:noHBand="0" w:noVBand="1"/>
      </w:tblPr>
      <w:tblGrid>
        <w:gridCol w:w="776"/>
        <w:gridCol w:w="499"/>
        <w:gridCol w:w="1503"/>
        <w:gridCol w:w="7494"/>
      </w:tblGrid>
      <w:tr w:rsidR="00AE6777">
        <w:trPr>
          <w:trHeight w:val="274"/>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4" w:firstLine="0"/>
              <w:jc w:val="center"/>
            </w:pPr>
            <w:r>
              <w:rPr>
                <w:b/>
              </w:rPr>
              <w:t>2. МЕСТО ДИСЦИПЛИНЫ (МОДУЛЯ) В СТРУКТУРЕ ОБРАЗОВАТЕЛЬНОЙ ПРОГРАММЫ</w:t>
            </w:r>
            <w:r>
              <w:rPr>
                <w:rFonts w:ascii="Calibri" w:eastAsia="Calibri" w:hAnsi="Calibri" w:cs="Calibri"/>
              </w:rPr>
              <w:t xml:space="preserve"> </w:t>
            </w:r>
          </w:p>
        </w:tc>
      </w:tr>
      <w:tr w:rsidR="00AE6777">
        <w:trPr>
          <w:trHeight w:val="281"/>
        </w:trPr>
        <w:tc>
          <w:tcPr>
            <w:tcW w:w="2778"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7" w:firstLine="0"/>
              <w:jc w:val="center"/>
            </w:pPr>
            <w:r>
              <w:t>Цикл (раздел) ОП:</w:t>
            </w:r>
            <w:r>
              <w:rPr>
                <w:rFonts w:ascii="Calibri" w:eastAsia="Calibri" w:hAnsi="Calibri" w:cs="Calibri"/>
              </w:rPr>
              <w:t xml:space="preserve"> </w:t>
            </w:r>
          </w:p>
        </w:tc>
        <w:tc>
          <w:tcPr>
            <w:tcW w:w="7494"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Б1.В.ДВ.03</w:t>
            </w:r>
            <w:r>
              <w:rPr>
                <w:rFonts w:ascii="Calibri" w:eastAsia="Calibri" w:hAnsi="Calibri" w:cs="Calibri"/>
              </w:rPr>
              <w:t xml:space="preserve"> </w:t>
            </w:r>
          </w:p>
        </w:tc>
      </w:tr>
      <w:tr w:rsidR="00AE6777">
        <w:trPr>
          <w:trHeight w:val="274"/>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b/>
              </w:rPr>
              <w:t>Требования к предварительной подготовке обучающегося:</w:t>
            </w:r>
            <w:r>
              <w:rPr>
                <w:rFonts w:ascii="Calibri" w:eastAsia="Calibri" w:hAnsi="Calibri" w:cs="Calibri"/>
              </w:rPr>
              <w:t xml:space="preserve"> </w:t>
            </w:r>
          </w:p>
        </w:tc>
      </w:tr>
      <w:tr w:rsidR="00AE6777">
        <w:trPr>
          <w:trHeight w:val="278"/>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2.1.1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Проектная практика</w:t>
            </w:r>
            <w:r>
              <w:rPr>
                <w:rFonts w:ascii="Calibri" w:eastAsia="Calibri" w:hAnsi="Calibri" w:cs="Calibri"/>
              </w:rPr>
              <w:t xml:space="preserve"> </w:t>
            </w:r>
          </w:p>
        </w:tc>
      </w:tr>
      <w:tr w:rsidR="00AE6777">
        <w:trPr>
          <w:trHeight w:val="288"/>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2.1.2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Ознакомительная практика</w:t>
            </w:r>
            <w:r>
              <w:rPr>
                <w:rFonts w:ascii="Calibri" w:eastAsia="Calibri" w:hAnsi="Calibri" w:cs="Calibri"/>
              </w:rPr>
              <w:t xml:space="preserve"> </w:t>
            </w:r>
          </w:p>
        </w:tc>
      </w:tr>
      <w:tr w:rsidR="00AE6777">
        <w:trPr>
          <w:trHeight w:val="279"/>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2.1.3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Проектная практика</w:t>
            </w:r>
            <w:r>
              <w:rPr>
                <w:rFonts w:ascii="Calibri" w:eastAsia="Calibri" w:hAnsi="Calibri" w:cs="Calibri"/>
              </w:rPr>
              <w:t xml:space="preserve"> </w:t>
            </w:r>
          </w:p>
        </w:tc>
      </w:tr>
      <w:tr w:rsidR="00AE6777">
        <w:trPr>
          <w:trHeight w:val="278"/>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2.1.4</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Ознакомительная практика</w:t>
            </w:r>
            <w:r>
              <w:rPr>
                <w:rFonts w:ascii="Calibri" w:eastAsia="Calibri" w:hAnsi="Calibri" w:cs="Calibri"/>
              </w:rPr>
              <w:t xml:space="preserve"> </w:t>
            </w:r>
          </w:p>
        </w:tc>
      </w:tr>
      <w:tr w:rsidR="00AE6777">
        <w:trPr>
          <w:trHeight w:val="283"/>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2.1.5</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Проектная практика</w:t>
            </w:r>
            <w:r>
              <w:rPr>
                <w:rFonts w:ascii="Calibri" w:eastAsia="Calibri" w:hAnsi="Calibri" w:cs="Calibri"/>
              </w:rPr>
              <w:t xml:space="preserve"> </w:t>
            </w:r>
          </w:p>
        </w:tc>
      </w:tr>
      <w:tr w:rsidR="00AE6777">
        <w:trPr>
          <w:trHeight w:val="504"/>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rPr>
              <w:t xml:space="preserve"> </w:t>
            </w:r>
          </w:p>
        </w:tc>
      </w:tr>
      <w:tr w:rsidR="00AE6777">
        <w:trPr>
          <w:trHeight w:val="278"/>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Договорное право</w:t>
            </w:r>
            <w:r>
              <w:rPr>
                <w:rFonts w:ascii="Calibri" w:eastAsia="Calibri" w:hAnsi="Calibri" w:cs="Calibri"/>
              </w:rPr>
              <w:t xml:space="preserve"> </w:t>
            </w:r>
          </w:p>
        </w:tc>
      </w:tr>
      <w:tr w:rsidR="00AE6777">
        <w:trPr>
          <w:trHeight w:val="289"/>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Подготовка к сдаче и сдача государственного экзамена</w:t>
            </w:r>
            <w:r>
              <w:rPr>
                <w:rFonts w:ascii="Calibri" w:eastAsia="Calibri" w:hAnsi="Calibri" w:cs="Calibri"/>
              </w:rPr>
              <w:t xml:space="preserve"> </w:t>
            </w:r>
          </w:p>
        </w:tc>
      </w:tr>
      <w:tr w:rsidR="00AE6777">
        <w:trPr>
          <w:trHeight w:val="278"/>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2.2.3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Преддипломная практика</w:t>
            </w:r>
            <w:r>
              <w:rPr>
                <w:rFonts w:ascii="Calibri" w:eastAsia="Calibri" w:hAnsi="Calibri" w:cs="Calibri"/>
              </w:rPr>
              <w:t xml:space="preserve"> </w:t>
            </w:r>
          </w:p>
        </w:tc>
      </w:tr>
      <w:tr w:rsidR="00AE6777">
        <w:trPr>
          <w:trHeight w:val="278"/>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2.2.4</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Подготовка к сдаче и сдача государственного экзамена</w:t>
            </w:r>
            <w:r>
              <w:rPr>
                <w:rFonts w:ascii="Calibri" w:eastAsia="Calibri" w:hAnsi="Calibri" w:cs="Calibri"/>
              </w:rPr>
              <w:t xml:space="preserve"> </w:t>
            </w:r>
          </w:p>
        </w:tc>
      </w:tr>
      <w:tr w:rsidR="00AE6777">
        <w:trPr>
          <w:trHeight w:val="278"/>
        </w:trPr>
        <w:tc>
          <w:tcPr>
            <w:tcW w:w="7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2.2.5</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t>Преддипломная практика</w:t>
            </w:r>
            <w:r>
              <w:rPr>
                <w:rFonts w:ascii="Calibri" w:eastAsia="Calibri" w:hAnsi="Calibri" w:cs="Calibri"/>
              </w:rPr>
              <w:t xml:space="preserve"> </w:t>
            </w:r>
          </w:p>
        </w:tc>
      </w:tr>
      <w:tr w:rsidR="00AE6777">
        <w:trPr>
          <w:trHeight w:val="552"/>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 w:firstLine="0"/>
              <w:jc w:val="center"/>
            </w:pPr>
            <w:r>
              <w:rPr>
                <w:b/>
              </w:rPr>
              <w:t xml:space="preserve">3. КОМПЕТЕНЦИИ ОБУЧАЮЩЕГОСЯ, ФОРМИРУЕМЫЕ В РЕЗУЛЬТАТЕ ОСВОЕНИЯ ДИСЦИПЛИНЫ </w:t>
            </w:r>
          </w:p>
          <w:p w:rsidR="00AE6777" w:rsidRDefault="004E20FE">
            <w:pPr>
              <w:pBdr>
                <w:top w:val="none" w:sz="0" w:space="0" w:color="auto"/>
                <w:left w:val="none" w:sz="0" w:space="0" w:color="auto"/>
                <w:bottom w:val="none" w:sz="0" w:space="0" w:color="auto"/>
                <w:right w:val="none" w:sz="0" w:space="0" w:color="auto"/>
              </w:pBdr>
              <w:spacing w:after="0" w:line="259" w:lineRule="auto"/>
              <w:ind w:left="4" w:right="0" w:firstLine="0"/>
              <w:jc w:val="center"/>
            </w:pPr>
            <w:r>
              <w:rPr>
                <w:b/>
              </w:rPr>
              <w:t>(МОДУЛЯ)</w:t>
            </w:r>
            <w:r>
              <w:rPr>
                <w:rFonts w:ascii="Calibri" w:eastAsia="Calibri" w:hAnsi="Calibri" w:cs="Calibri"/>
              </w:rPr>
              <w:t xml:space="preserve"> </w:t>
            </w:r>
          </w:p>
        </w:tc>
      </w:tr>
      <w:tr w:rsidR="004A47E5" w:rsidTr="004A47E5">
        <w:trPr>
          <w:trHeight w:val="552"/>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Pr>
          <w:p w:rsidR="004A47E5" w:rsidRDefault="004A47E5">
            <w:pPr>
              <w:pBdr>
                <w:top w:val="none" w:sz="0" w:space="0" w:color="auto"/>
                <w:left w:val="none" w:sz="0" w:space="0" w:color="auto"/>
                <w:bottom w:val="none" w:sz="0" w:space="0" w:color="auto"/>
                <w:right w:val="none" w:sz="0" w:space="0" w:color="auto"/>
              </w:pBdr>
              <w:spacing w:after="0" w:line="259" w:lineRule="auto"/>
              <w:ind w:left="0" w:right="2" w:firstLine="0"/>
              <w:jc w:val="center"/>
              <w:rPr>
                <w:b/>
              </w:rPr>
            </w:pPr>
            <w:r>
              <w:rPr>
                <w:b/>
              </w:rPr>
              <w:t xml:space="preserve">ПК-4: </w:t>
            </w:r>
            <w:r w:rsidRPr="004A47E5">
              <w:rPr>
                <w:b/>
              </w:rPr>
              <w:t>Способен разрабатывать документы для надлежащего обеспечения прав и свобод участников частноправовых отношений в строгом соответствии с действующим законодательством Российской Федерации</w:t>
            </w:r>
          </w:p>
        </w:tc>
      </w:tr>
      <w:tr w:rsidR="00AE6777">
        <w:trPr>
          <w:trHeight w:val="756"/>
        </w:trPr>
        <w:tc>
          <w:tcPr>
            <w:tcW w:w="10272"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18" w:line="233" w:lineRule="auto"/>
              <w:ind w:left="0" w:right="0" w:firstLine="0"/>
              <w:jc w:val="center"/>
            </w:pPr>
            <w:r>
              <w:rPr>
                <w:b/>
              </w:rPr>
              <w:t xml:space="preserve">ПК-4.1: Разбирается в порядке осуществления юридических действий в точном соответствии с законодательством Российской Федерации и международных норм с целью обеспечения прав и свобод участников частноправовых </w:t>
            </w:r>
          </w:p>
          <w:p w:rsidR="00AE6777" w:rsidRDefault="004E20FE">
            <w:pPr>
              <w:pBdr>
                <w:top w:val="none" w:sz="0" w:space="0" w:color="auto"/>
                <w:left w:val="none" w:sz="0" w:space="0" w:color="auto"/>
                <w:bottom w:val="none" w:sz="0" w:space="0" w:color="auto"/>
                <w:right w:val="none" w:sz="0" w:space="0" w:color="auto"/>
              </w:pBdr>
              <w:spacing w:after="0" w:line="259" w:lineRule="auto"/>
              <w:ind w:left="4" w:right="0" w:firstLine="0"/>
              <w:jc w:val="center"/>
            </w:pPr>
            <w:r>
              <w:rPr>
                <w:b/>
              </w:rPr>
              <w:t>отношений</w:t>
            </w:r>
            <w:r>
              <w:rPr>
                <w:rFonts w:ascii="Calibri" w:eastAsia="Calibri" w:hAnsi="Calibri" w:cs="Calibri"/>
              </w:rPr>
              <w:t xml:space="preserve"> </w:t>
            </w:r>
          </w:p>
        </w:tc>
      </w:tr>
      <w:tr w:rsidR="00AE6777">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b/>
              </w:rPr>
              <w:t>Знать:</w:t>
            </w:r>
            <w:r>
              <w:rPr>
                <w:rFonts w:ascii="Calibri" w:eastAsia="Calibri" w:hAnsi="Calibri" w:cs="Calibri"/>
              </w:rPr>
              <w:t xml:space="preserve"> </w:t>
            </w:r>
          </w:p>
        </w:tc>
      </w:tr>
      <w:tr w:rsidR="00AE6777">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8"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сущность и содержание основных понятий и категорий национального права</w:t>
            </w:r>
            <w:r>
              <w:rPr>
                <w:rFonts w:ascii="Calibri" w:eastAsia="Calibri" w:hAnsi="Calibri" w:cs="Calibri"/>
              </w:rPr>
              <w:t xml:space="preserve"> </w:t>
            </w:r>
          </w:p>
        </w:tc>
      </w:tr>
      <w:tr w:rsidR="00AE6777">
        <w:trPr>
          <w:trHeight w:val="274"/>
        </w:trPr>
        <w:tc>
          <w:tcPr>
            <w:tcW w:w="1275"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8"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общепризнанные нормы и принципы международного права</w:t>
            </w:r>
            <w:r>
              <w:rPr>
                <w:rFonts w:ascii="Calibri" w:eastAsia="Calibri" w:hAnsi="Calibri" w:cs="Calibri"/>
              </w:rPr>
              <w:t xml:space="preserve"> </w:t>
            </w:r>
          </w:p>
        </w:tc>
      </w:tr>
      <w:tr w:rsidR="00AE6777">
        <w:trPr>
          <w:trHeight w:val="279"/>
        </w:trPr>
        <w:tc>
          <w:tcPr>
            <w:tcW w:w="1275"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8"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знать систему международного законодательства, источники международного права</w:t>
            </w:r>
            <w:r>
              <w:rPr>
                <w:rFonts w:ascii="Calibri" w:eastAsia="Calibri" w:hAnsi="Calibri" w:cs="Calibri"/>
              </w:rPr>
              <w:t xml:space="preserve"> </w:t>
            </w:r>
          </w:p>
        </w:tc>
      </w:tr>
      <w:tr w:rsidR="00AE6777">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b/>
              </w:rPr>
              <w:t>Уметь:</w:t>
            </w:r>
            <w:r>
              <w:rPr>
                <w:rFonts w:ascii="Calibri" w:eastAsia="Calibri" w:hAnsi="Calibri" w:cs="Calibri"/>
              </w:rPr>
              <w:t xml:space="preserve"> </w:t>
            </w:r>
          </w:p>
        </w:tc>
      </w:tr>
      <w:tr w:rsidR="00AE6777">
        <w:trPr>
          <w:trHeight w:val="475"/>
        </w:trPr>
        <w:tc>
          <w:tcPr>
            <w:tcW w:w="1275"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8"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jc w:val="both"/>
            </w:pPr>
            <w:r>
              <w:t xml:space="preserve">определять фактическую основу ситуаций, подлежащих </w:t>
            </w:r>
            <w:proofErr w:type="spellStart"/>
            <w:r>
              <w:t>правоприменению</w:t>
            </w:r>
            <w:proofErr w:type="spellEnd"/>
            <w:r>
              <w:t>, выявлять юридические проблемы</w:t>
            </w:r>
          </w:p>
        </w:tc>
      </w:tr>
      <w:tr w:rsidR="00AE6777">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8"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системно оценивать основные сферы международно-правового регулирования</w:t>
            </w:r>
            <w:r>
              <w:rPr>
                <w:rFonts w:ascii="Calibri" w:eastAsia="Calibri" w:hAnsi="Calibri" w:cs="Calibri"/>
              </w:rPr>
              <w:t xml:space="preserve"> </w:t>
            </w:r>
          </w:p>
        </w:tc>
      </w:tr>
      <w:tr w:rsidR="00AE6777">
        <w:trPr>
          <w:trHeight w:val="481"/>
        </w:trPr>
        <w:tc>
          <w:tcPr>
            <w:tcW w:w="1275"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8"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jc w:val="both"/>
            </w:pPr>
            <w:r>
              <w:t>оперировать отечественными и интернациональными юридическими понятиями и категориями в сфере частноправовых отношений</w:t>
            </w:r>
            <w:r>
              <w:rPr>
                <w:rFonts w:ascii="Calibri" w:eastAsia="Calibri" w:hAnsi="Calibri" w:cs="Calibri"/>
              </w:rPr>
              <w:t xml:space="preserve"> </w:t>
            </w:r>
          </w:p>
        </w:tc>
      </w:tr>
      <w:tr w:rsidR="00AE6777">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b/>
              </w:rPr>
              <w:t>Владеть:</w:t>
            </w:r>
            <w:r>
              <w:rPr>
                <w:rFonts w:ascii="Calibri" w:eastAsia="Calibri" w:hAnsi="Calibri" w:cs="Calibri"/>
              </w:rPr>
              <w:t xml:space="preserve"> </w:t>
            </w:r>
          </w:p>
        </w:tc>
      </w:tr>
      <w:tr w:rsidR="00AE6777">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8"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jc w:val="both"/>
            </w:pPr>
            <w:r>
              <w:t>юридической терминологией; методикой сравнительно-правового анализа национальных и международных норм</w:t>
            </w:r>
            <w:r>
              <w:rPr>
                <w:rFonts w:ascii="Calibri" w:eastAsia="Calibri" w:hAnsi="Calibri" w:cs="Calibri"/>
              </w:rPr>
              <w:t xml:space="preserve"> </w:t>
            </w:r>
          </w:p>
        </w:tc>
      </w:tr>
      <w:tr w:rsidR="00AE6777">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8"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навыками самостоятельной поисковой и аналитической работы с международными документами и нормативными актами</w:t>
            </w:r>
            <w:r>
              <w:rPr>
                <w:rFonts w:ascii="Calibri" w:eastAsia="Calibri" w:hAnsi="Calibri" w:cs="Calibri"/>
              </w:rPr>
              <w:t xml:space="preserve"> </w:t>
            </w:r>
          </w:p>
        </w:tc>
      </w:tr>
      <w:tr w:rsidR="00AE6777">
        <w:trPr>
          <w:trHeight w:val="476"/>
        </w:trPr>
        <w:tc>
          <w:tcPr>
            <w:tcW w:w="1275"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8"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навыками работы с правовыми актами; анализировать правовые явления, юридические факты, правовые нормы и правовые отношения</w:t>
            </w:r>
            <w:r>
              <w:rPr>
                <w:rFonts w:ascii="Calibri" w:eastAsia="Calibri" w:hAnsi="Calibri" w:cs="Calibri"/>
              </w:rPr>
              <w:t xml:space="preserve"> </w:t>
            </w:r>
          </w:p>
        </w:tc>
      </w:tr>
    </w:tbl>
    <w:p w:rsidR="00AE6777" w:rsidRDefault="004E20FE">
      <w:pPr>
        <w:pStyle w:val="1"/>
        <w:tabs>
          <w:tab w:val="center" w:pos="1277"/>
          <w:tab w:val="center" w:pos="2780"/>
          <w:tab w:val="center" w:pos="4543"/>
          <w:tab w:val="center" w:pos="5839"/>
          <w:tab w:val="center" w:pos="9311"/>
        </w:tabs>
        <w:ind w:left="-15" w:firstLine="0"/>
      </w:pPr>
      <w:r>
        <w:rPr>
          <w:rFonts w:ascii="Calibri" w:eastAsia="Calibri" w:hAnsi="Calibri" w:cs="Calibri"/>
          <w:b w:val="0"/>
          <w:sz w:val="22"/>
        </w:rPr>
        <w:t xml:space="preserve"> </w:t>
      </w:r>
      <w:r>
        <w:t>В результате освоения дисциплины (модуля) обучающийся должен</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tbl>
      <w:tblPr>
        <w:tblStyle w:val="TableGrid"/>
        <w:tblW w:w="10276" w:type="dxa"/>
        <w:tblInd w:w="0" w:type="dxa"/>
        <w:tblCellMar>
          <w:top w:w="14" w:type="dxa"/>
          <w:left w:w="38" w:type="dxa"/>
        </w:tblCellMar>
        <w:tblLook w:val="04A0" w:firstRow="1" w:lastRow="0" w:firstColumn="1" w:lastColumn="0" w:noHBand="0" w:noVBand="1"/>
      </w:tblPr>
      <w:tblGrid>
        <w:gridCol w:w="778"/>
        <w:gridCol w:w="9498"/>
      </w:tblGrid>
      <w:tr w:rsidR="00AE6777">
        <w:trPr>
          <w:trHeight w:val="274"/>
        </w:trPr>
        <w:tc>
          <w:tcPr>
            <w:tcW w:w="77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b/>
              </w:rPr>
              <w:t>Знать:</w:t>
            </w:r>
            <w:r>
              <w:rPr>
                <w:rFonts w:ascii="Calibri" w:eastAsia="Calibri" w:hAnsi="Calibri" w:cs="Calibri"/>
              </w:rPr>
              <w:t xml:space="preserve"> </w:t>
            </w:r>
          </w:p>
        </w:tc>
      </w:tr>
      <w:tr w:rsidR="00AE6777">
        <w:trPr>
          <w:trHeight w:val="730"/>
        </w:trPr>
        <w:tc>
          <w:tcPr>
            <w:tcW w:w="77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lastRenderedPageBreak/>
              <w:t>3.1.1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стандарты и принципы юридического сопровождения при представлении интересов физических и юридических лиц в судебных, административных, государственных, муниципальных органах и иных государственных и негосударственных учреждениях и организациях,</w:t>
            </w:r>
            <w:r>
              <w:rPr>
                <w:rFonts w:ascii="Calibri" w:eastAsia="Calibri" w:hAnsi="Calibri" w:cs="Calibri"/>
              </w:rPr>
              <w:t xml:space="preserve"> </w:t>
            </w:r>
          </w:p>
        </w:tc>
      </w:tr>
      <w:tr w:rsidR="00AE6777">
        <w:trPr>
          <w:trHeight w:val="725"/>
        </w:trPr>
        <w:tc>
          <w:tcPr>
            <w:tcW w:w="77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3.1.2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научно-методологические основы договорных конструкций при ведении и решении конкретных юридических дел в судебных, административных, государственных, муниципальных органах  и иных государственных и негосударственных учреждениях и организациях,</w:t>
            </w:r>
            <w:r>
              <w:rPr>
                <w:rFonts w:ascii="Calibri" w:eastAsia="Calibri" w:hAnsi="Calibri" w:cs="Calibri"/>
              </w:rPr>
              <w:t xml:space="preserve"> </w:t>
            </w:r>
          </w:p>
        </w:tc>
      </w:tr>
      <w:tr w:rsidR="00AE6777">
        <w:trPr>
          <w:trHeight w:val="278"/>
        </w:trPr>
        <w:tc>
          <w:tcPr>
            <w:tcW w:w="77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3.1.3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юридические основы выработки правовой позиции при отстаивании интересов доверителей,</w:t>
            </w:r>
            <w:r>
              <w:rPr>
                <w:rFonts w:ascii="Calibri" w:eastAsia="Calibri" w:hAnsi="Calibri" w:cs="Calibri"/>
              </w:rPr>
              <w:t xml:space="preserve"> </w:t>
            </w:r>
          </w:p>
        </w:tc>
      </w:tr>
      <w:tr w:rsidR="00AE6777">
        <w:trPr>
          <w:trHeight w:val="509"/>
        </w:trPr>
        <w:tc>
          <w:tcPr>
            <w:tcW w:w="77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3.1.4</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особенности развития современного юридического знания, тенденции и перспективы развития частного права в условиях функционирования российской правовой системы,</w:t>
            </w:r>
            <w:r>
              <w:rPr>
                <w:rFonts w:ascii="Calibri" w:eastAsia="Calibri" w:hAnsi="Calibri" w:cs="Calibri"/>
              </w:rPr>
              <w:t xml:space="preserve"> </w:t>
            </w:r>
          </w:p>
        </w:tc>
      </w:tr>
    </w:tbl>
    <w:p w:rsidR="00AE6777" w:rsidRDefault="004E20FE">
      <w:pPr>
        <w:pBdr>
          <w:top w:val="none" w:sz="0" w:space="0" w:color="auto"/>
          <w:left w:val="none" w:sz="0" w:space="0" w:color="auto"/>
          <w:bottom w:val="none" w:sz="0" w:space="0" w:color="auto"/>
          <w:right w:val="none" w:sz="0" w:space="0" w:color="auto"/>
        </w:pBdr>
        <w:spacing w:after="0" w:line="259" w:lineRule="auto"/>
        <w:ind w:left="4308" w:righ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9" w:type="dxa"/>
          <w:left w:w="34" w:type="dxa"/>
        </w:tblCellMar>
        <w:tblLook w:val="04A0" w:firstRow="1" w:lastRow="0" w:firstColumn="1" w:lastColumn="0" w:noHBand="0" w:noVBand="1"/>
      </w:tblPr>
      <w:tblGrid>
        <w:gridCol w:w="768"/>
        <w:gridCol w:w="9508"/>
      </w:tblGrid>
      <w:tr w:rsidR="00AE6777">
        <w:trPr>
          <w:trHeight w:val="504"/>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3.1.5</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основные закономерности развития цифровых процессов в частноправовой сфере регулирования общественных отношений,</w:t>
            </w:r>
            <w:r>
              <w:rPr>
                <w:rFonts w:ascii="Calibri" w:eastAsia="Calibri" w:hAnsi="Calibri" w:cs="Calibri"/>
              </w:rPr>
              <w:t xml:space="preserve"> </w:t>
            </w:r>
          </w:p>
        </w:tc>
      </w:tr>
      <w:tr w:rsidR="00AE6777">
        <w:trPr>
          <w:trHeight w:val="283"/>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3.1.6</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xml:space="preserve">- особенности </w:t>
            </w:r>
            <w:proofErr w:type="gramStart"/>
            <w:r>
              <w:t>совершенствования  профессиональной</w:t>
            </w:r>
            <w:proofErr w:type="gramEnd"/>
            <w:r>
              <w:t xml:space="preserve"> деятельности и профессиональной подготовки юриста.</w:t>
            </w:r>
            <w:r>
              <w:rPr>
                <w:rFonts w:ascii="Calibri" w:eastAsia="Calibri" w:hAnsi="Calibri" w:cs="Calibri"/>
              </w:rPr>
              <w:t xml:space="preserve"> </w:t>
            </w:r>
          </w:p>
        </w:tc>
      </w:tr>
      <w:tr w:rsidR="00AE6777">
        <w:trPr>
          <w:trHeight w:val="274"/>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b/>
              </w:rPr>
              <w:t>Уметь:</w:t>
            </w:r>
            <w:r>
              <w:rPr>
                <w:rFonts w:ascii="Calibri" w:eastAsia="Calibri" w:hAnsi="Calibri" w:cs="Calibri"/>
              </w:rPr>
              <w:t xml:space="preserve"> </w:t>
            </w:r>
          </w:p>
        </w:tc>
      </w:tr>
      <w:tr w:rsidR="00AE6777">
        <w:trPr>
          <w:trHeight w:val="730"/>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3.2.1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осуществлять юридическое сопровождение при представлении интересов физических и юридических лиц в судебных, административных, государственных, муниципальных органах и иных государственных и негосударственных учреждениях и организациях,</w:t>
            </w:r>
            <w:r>
              <w:rPr>
                <w:rFonts w:ascii="Calibri" w:eastAsia="Calibri" w:hAnsi="Calibri" w:cs="Calibri"/>
              </w:rPr>
              <w:t xml:space="preserve"> </w:t>
            </w:r>
          </w:p>
        </w:tc>
      </w:tr>
      <w:tr w:rsidR="00AE6777">
        <w:trPr>
          <w:trHeight w:val="504"/>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3.2.2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составлять основные гражданско-правовые и процессуальные документы (гражданско-правовые претензии и иски),</w:t>
            </w:r>
            <w:r>
              <w:rPr>
                <w:rFonts w:ascii="Calibri" w:eastAsia="Calibri" w:hAnsi="Calibri" w:cs="Calibri"/>
              </w:rPr>
              <w:t xml:space="preserve"> </w:t>
            </w:r>
          </w:p>
        </w:tc>
      </w:tr>
      <w:tr w:rsidR="00AE6777">
        <w:trPr>
          <w:trHeight w:val="278"/>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3.2.3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поддерживать в суде правовую позицию при отстаивании интересов доверителей,</w:t>
            </w:r>
            <w:r>
              <w:rPr>
                <w:rFonts w:ascii="Calibri" w:eastAsia="Calibri" w:hAnsi="Calibri" w:cs="Calibri"/>
              </w:rPr>
              <w:t xml:space="preserve"> </w:t>
            </w:r>
          </w:p>
        </w:tc>
      </w:tr>
      <w:tr w:rsidR="00AE6777">
        <w:trPr>
          <w:trHeight w:val="509"/>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3.2.4</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совершенствовать аналитические и научно-теоретические способности в сфере развития частноправового юридического знания и в области реализации норм материального и процессуального права,</w:t>
            </w:r>
            <w:r>
              <w:rPr>
                <w:rFonts w:ascii="Calibri" w:eastAsia="Calibri" w:hAnsi="Calibri" w:cs="Calibri"/>
              </w:rPr>
              <w:t xml:space="preserve"> </w:t>
            </w:r>
          </w:p>
        </w:tc>
      </w:tr>
      <w:tr w:rsidR="00AE6777">
        <w:trPr>
          <w:trHeight w:val="509"/>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3.2.5</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xml:space="preserve">- применять инновационные и цифровые технологии в условиях </w:t>
            </w:r>
            <w:proofErr w:type="spellStart"/>
            <w:r>
              <w:t>цифровизации</w:t>
            </w:r>
            <w:proofErr w:type="spellEnd"/>
            <w:r>
              <w:t xml:space="preserve"> правотворческой и правоприменительной деятельности,</w:t>
            </w:r>
            <w:r>
              <w:rPr>
                <w:rFonts w:ascii="Calibri" w:eastAsia="Calibri" w:hAnsi="Calibri" w:cs="Calibri"/>
              </w:rPr>
              <w:t xml:space="preserve"> </w:t>
            </w:r>
          </w:p>
        </w:tc>
      </w:tr>
      <w:tr w:rsidR="00AE6777">
        <w:trPr>
          <w:trHeight w:val="278"/>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3.2.6</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применять  юридические знания для</w:t>
            </w:r>
            <w:r>
              <w:rPr>
                <w:rFonts w:ascii="Calibri" w:eastAsia="Calibri" w:hAnsi="Calibri" w:cs="Calibri"/>
              </w:rPr>
              <w:t xml:space="preserve"> </w:t>
            </w:r>
          </w:p>
        </w:tc>
      </w:tr>
      <w:tr w:rsidR="00AE6777">
        <w:trPr>
          <w:trHeight w:val="278"/>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3.2.7</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саморазвития и самообразования в сфере профессиональной подготовки современного юриста.</w:t>
            </w:r>
            <w:r>
              <w:rPr>
                <w:rFonts w:ascii="Calibri" w:eastAsia="Calibri" w:hAnsi="Calibri" w:cs="Calibri"/>
              </w:rPr>
              <w:t xml:space="preserve"> </w:t>
            </w:r>
          </w:p>
        </w:tc>
      </w:tr>
      <w:tr w:rsidR="00AE6777">
        <w:trPr>
          <w:trHeight w:val="278"/>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b/>
              </w:rPr>
              <w:t>Владеть:</w:t>
            </w:r>
            <w:r>
              <w:rPr>
                <w:rFonts w:ascii="Calibri" w:eastAsia="Calibri" w:hAnsi="Calibri" w:cs="Calibri"/>
              </w:rPr>
              <w:t xml:space="preserve"> </w:t>
            </w:r>
          </w:p>
        </w:tc>
      </w:tr>
      <w:tr w:rsidR="00AE6777">
        <w:trPr>
          <w:trHeight w:val="725"/>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3.3.1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навыками осуществления юридического сопровождения при представлении интересов физических и юридических лиц в судебных, административных, государственных, муниципальных органах и иных государственных и негосударственных учреждениях и организациях,</w:t>
            </w:r>
            <w:r>
              <w:rPr>
                <w:rFonts w:ascii="Calibri" w:eastAsia="Calibri" w:hAnsi="Calibri" w:cs="Calibri"/>
              </w:rPr>
              <w:t xml:space="preserve"> </w:t>
            </w:r>
          </w:p>
        </w:tc>
      </w:tr>
      <w:tr w:rsidR="00AE6777">
        <w:trPr>
          <w:trHeight w:val="509"/>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3.3.2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навыками использования справочно-правовых и информационно-правовых систем при составлении основных гражданско-правовых и процессуальных документов (гражданско-правовых претензий и исков),</w:t>
            </w:r>
            <w:r>
              <w:rPr>
                <w:rFonts w:ascii="Calibri" w:eastAsia="Calibri" w:hAnsi="Calibri" w:cs="Calibri"/>
              </w:rPr>
              <w:t xml:space="preserve"> </w:t>
            </w:r>
          </w:p>
        </w:tc>
      </w:tr>
      <w:tr w:rsidR="00AE6777">
        <w:trPr>
          <w:trHeight w:val="278"/>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3.3.3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навыками выбора наиболее целесообразной правовой позиции при отстаивании интересов доверителей,</w:t>
            </w:r>
            <w:r>
              <w:rPr>
                <w:rFonts w:ascii="Calibri" w:eastAsia="Calibri" w:hAnsi="Calibri" w:cs="Calibri"/>
              </w:rPr>
              <w:t xml:space="preserve"> </w:t>
            </w:r>
          </w:p>
        </w:tc>
      </w:tr>
      <w:tr w:rsidR="00AE6777">
        <w:trPr>
          <w:trHeight w:val="509"/>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3.3.4</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both"/>
            </w:pPr>
            <w:r>
              <w:t>- навыками к  саморазвитию и самоорганизации при  самообразовании и  совершенствовании профессиональной подготовки  и профессиональной деятельности,</w:t>
            </w:r>
            <w:r>
              <w:rPr>
                <w:rFonts w:ascii="Calibri" w:eastAsia="Calibri" w:hAnsi="Calibri" w:cs="Calibri"/>
              </w:rPr>
              <w:t xml:space="preserve"> </w:t>
            </w:r>
          </w:p>
        </w:tc>
      </w:tr>
      <w:tr w:rsidR="00AE6777">
        <w:trPr>
          <w:trHeight w:val="504"/>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3.3.5</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навыками использования цифровых технологий в процессе реализации норм материального и процессуального права,</w:t>
            </w:r>
            <w:r>
              <w:rPr>
                <w:rFonts w:ascii="Calibri" w:eastAsia="Calibri" w:hAnsi="Calibri" w:cs="Calibri"/>
              </w:rPr>
              <w:t xml:space="preserve"> </w:t>
            </w:r>
          </w:p>
        </w:tc>
      </w:tr>
      <w:tr w:rsidR="00AE6777">
        <w:trPr>
          <w:trHeight w:val="509"/>
        </w:trPr>
        <w:tc>
          <w:tcPr>
            <w:tcW w:w="76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9" w:firstLine="0"/>
              <w:jc w:val="right"/>
            </w:pPr>
            <w:r>
              <w:t>3.3.6</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 навыками, способствующими профессиональному росту, повышению уровня профессиональной правовой культуры и профессионального правосознания.</w:t>
            </w:r>
            <w:r>
              <w:rPr>
                <w:rFonts w:ascii="Calibri" w:eastAsia="Calibri" w:hAnsi="Calibri" w:cs="Calibri"/>
              </w:rPr>
              <w:t xml:space="preserve"> </w:t>
            </w:r>
          </w:p>
        </w:tc>
      </w:tr>
    </w:tbl>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1" w:type="dxa"/>
          <w:left w:w="31" w:type="dxa"/>
        </w:tblCellMar>
        <w:tblLook w:val="04A0" w:firstRow="1" w:lastRow="0" w:firstColumn="1" w:lastColumn="0" w:noHBand="0" w:noVBand="1"/>
      </w:tblPr>
      <w:tblGrid>
        <w:gridCol w:w="958"/>
        <w:gridCol w:w="3203"/>
        <w:gridCol w:w="965"/>
        <w:gridCol w:w="696"/>
        <w:gridCol w:w="1119"/>
        <w:gridCol w:w="1369"/>
        <w:gridCol w:w="701"/>
        <w:gridCol w:w="1261"/>
      </w:tblGrid>
      <w:tr w:rsidR="00AE6777">
        <w:trPr>
          <w:trHeight w:val="271"/>
        </w:trPr>
        <w:tc>
          <w:tcPr>
            <w:tcW w:w="8310" w:type="dxa"/>
            <w:gridSpan w:val="6"/>
            <w:tcBorders>
              <w:top w:val="single" w:sz="8" w:space="0" w:color="000000"/>
              <w:left w:val="single" w:sz="8" w:space="0" w:color="000000"/>
              <w:bottom w:val="single" w:sz="8" w:space="0" w:color="000000"/>
              <w:right w:val="nil"/>
            </w:tcBorders>
            <w:shd w:val="clear" w:color="auto" w:fill="D3D3D3"/>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77" w:firstLine="0"/>
              <w:jc w:val="right"/>
            </w:pPr>
            <w:r>
              <w:rPr>
                <w:b/>
              </w:rPr>
              <w:t>4. СТРУКТУРА И СОДЕРЖАНИЕ ДИСЦИПЛИНЫ (МОДУЛЯ)</w:t>
            </w:r>
            <w:r>
              <w:rPr>
                <w:rFonts w:ascii="Calibri" w:eastAsia="Calibri" w:hAnsi="Calibri" w:cs="Calibri"/>
              </w:rPr>
              <w:t xml:space="preserve"> </w:t>
            </w:r>
          </w:p>
        </w:tc>
        <w:tc>
          <w:tcPr>
            <w:tcW w:w="1962" w:type="dxa"/>
            <w:gridSpan w:val="2"/>
            <w:tcBorders>
              <w:top w:val="single" w:sz="8" w:space="0" w:color="000000"/>
              <w:left w:val="nil"/>
              <w:bottom w:val="single" w:sz="8" w:space="0" w:color="000000"/>
              <w:right w:val="single" w:sz="8" w:space="0" w:color="000000"/>
            </w:tcBorders>
            <w:shd w:val="clear" w:color="auto" w:fill="D3D3D3"/>
          </w:tcPr>
          <w:p w:rsidR="00AE6777" w:rsidRDefault="00AE6777">
            <w:pPr>
              <w:spacing w:after="160" w:line="259" w:lineRule="auto"/>
              <w:ind w:left="0" w:right="0" w:firstLine="0"/>
            </w:pPr>
          </w:p>
        </w:tc>
      </w:tr>
      <w:tr w:rsidR="00AE6777" w:rsidTr="000713BD">
        <w:trPr>
          <w:trHeight w:val="420"/>
        </w:trPr>
        <w:tc>
          <w:tcPr>
            <w:tcW w:w="95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center"/>
            </w:pPr>
            <w:r>
              <w:rPr>
                <w:b/>
              </w:rPr>
              <w:t>Код занятия</w:t>
            </w:r>
            <w:r>
              <w:rPr>
                <w:rFonts w:ascii="Calibri" w:eastAsia="Calibri" w:hAnsi="Calibri" w:cs="Calibri"/>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center"/>
            </w:pPr>
            <w:r>
              <w:rPr>
                <w:b/>
              </w:rPr>
              <w:t>Наименование разделов и тем /вид занятия/</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center"/>
            </w:pPr>
            <w:r>
              <w:rPr>
                <w:b/>
              </w:rPr>
              <w:t>Семестр / Курс</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60" w:right="0" w:firstLine="0"/>
              <w:jc w:val="both"/>
            </w:pPr>
            <w:r>
              <w:rPr>
                <w:b/>
              </w:rPr>
              <w:t>Часов</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center"/>
            </w:pPr>
            <w:proofErr w:type="spellStart"/>
            <w:r>
              <w:rPr>
                <w:b/>
              </w:rPr>
              <w:t>Компетен</w:t>
            </w:r>
            <w:proofErr w:type="spellEnd"/>
            <w:r>
              <w:rPr>
                <w:b/>
              </w:rPr>
              <w:t>-</w:t>
            </w:r>
            <w:r>
              <w:rPr>
                <w:rFonts w:ascii="Calibri" w:eastAsia="Calibri" w:hAnsi="Calibri" w:cs="Calibri"/>
              </w:rPr>
              <w:t xml:space="preserve"> </w:t>
            </w:r>
            <w:proofErr w:type="spellStart"/>
            <w:r>
              <w:rPr>
                <w:b/>
              </w:rPr>
              <w:t>ции</w:t>
            </w:r>
            <w:proofErr w:type="spellEnd"/>
            <w:r>
              <w:rPr>
                <w:rFonts w:ascii="Calibri" w:eastAsia="Calibri" w:hAnsi="Calibri" w:cs="Calibri"/>
              </w:rPr>
              <w:t xml:space="preserve"> </w:t>
            </w:r>
          </w:p>
        </w:tc>
        <w:tc>
          <w:tcPr>
            <w:tcW w:w="136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142" w:right="0" w:firstLine="0"/>
            </w:pPr>
            <w:r>
              <w:rPr>
                <w:b/>
              </w:rPr>
              <w:t>Литература</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center"/>
            </w:pPr>
            <w:proofErr w:type="spellStart"/>
            <w:r>
              <w:rPr>
                <w:b/>
              </w:rPr>
              <w:t>Интер</w:t>
            </w:r>
            <w:proofErr w:type="spellEnd"/>
            <w:r>
              <w:rPr>
                <w:b/>
              </w:rPr>
              <w:t xml:space="preserve"> акт.</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60" w:right="0" w:firstLine="0"/>
              <w:jc w:val="both"/>
            </w:pPr>
            <w:r>
              <w:rPr>
                <w:b/>
              </w:rPr>
              <w:t>Примечание</w:t>
            </w:r>
            <w:r>
              <w:rPr>
                <w:rFonts w:ascii="Calibri" w:eastAsia="Calibri" w:hAnsi="Calibri" w:cs="Calibri"/>
              </w:rPr>
              <w:t xml:space="preserve"> </w:t>
            </w:r>
          </w:p>
        </w:tc>
      </w:tr>
      <w:tr w:rsidR="00AE6777" w:rsidTr="000713BD">
        <w:trPr>
          <w:trHeight w:val="475"/>
        </w:trPr>
        <w:tc>
          <w:tcPr>
            <w:tcW w:w="95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rFonts w:ascii="Calibri" w:eastAsia="Calibri" w:hAnsi="Calibri" w:cs="Calibri"/>
                <w:sz w:val="22"/>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jc w:val="both"/>
            </w:pPr>
            <w:r>
              <w:rPr>
                <w:b/>
              </w:rPr>
              <w:t>Раздел 1. Процедура применения иностранного права</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p>
        </w:tc>
        <w:tc>
          <w:tcPr>
            <w:tcW w:w="136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r>
      <w:tr w:rsidR="00AE6777" w:rsidTr="000713BD">
        <w:trPr>
          <w:trHeight w:val="701"/>
        </w:trPr>
        <w:tc>
          <w:tcPr>
            <w:tcW w:w="958"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4" w:firstLine="0"/>
              <w:jc w:val="center"/>
            </w:pPr>
            <w:r>
              <w:t>1.1</w:t>
            </w:r>
            <w:r>
              <w:rPr>
                <w:rFonts w:ascii="Calibri" w:eastAsia="Calibri" w:hAnsi="Calibri" w:cs="Calibri"/>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39" w:firstLine="0"/>
              <w:jc w:val="both"/>
            </w:pPr>
            <w:r>
              <w:t>Тема 1. Условия применения иностранного права к частноправовым отношениям /Лек/</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AE6777" w:rsidRPr="004A47E5" w:rsidRDefault="004E20FE">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004A47E5" w:rsidRPr="004A47E5">
              <w:t>ПК-4</w:t>
            </w:r>
            <w:r w:rsidR="000713BD">
              <w:t>.1</w:t>
            </w:r>
          </w:p>
        </w:tc>
        <w:tc>
          <w:tcPr>
            <w:tcW w:w="136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27" w:firstLine="0"/>
              <w:jc w:val="center"/>
            </w:pPr>
            <w:r>
              <w:t>Л2.2Л3.1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r>
      <w:tr w:rsidR="000713BD" w:rsidTr="000713BD">
        <w:trPr>
          <w:trHeight w:val="697"/>
        </w:trPr>
        <w:tc>
          <w:tcPr>
            <w:tcW w:w="958"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4" w:firstLine="0"/>
              <w:jc w:val="center"/>
            </w:pPr>
            <w:r>
              <w:t>1.2</w:t>
            </w:r>
            <w:r>
              <w:rPr>
                <w:rFonts w:ascii="Calibri" w:eastAsia="Calibri" w:hAnsi="Calibri" w:cs="Calibri"/>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39" w:firstLine="0"/>
              <w:jc w:val="both"/>
            </w:pPr>
            <w:r>
              <w:t>Тема 1. Условия применения иностранного права к частноправовым отношениям /</w:t>
            </w:r>
            <w:proofErr w:type="spellStart"/>
            <w:r>
              <w:t>Пр</w:t>
            </w:r>
            <w:proofErr w:type="spellEnd"/>
            <w:r>
              <w:t>/</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69"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Л2.2Л3.1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r>
      <w:tr w:rsidR="000713BD" w:rsidTr="000713BD">
        <w:trPr>
          <w:trHeight w:val="696"/>
        </w:trPr>
        <w:tc>
          <w:tcPr>
            <w:tcW w:w="958"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4" w:firstLine="0"/>
              <w:jc w:val="center"/>
            </w:pPr>
            <w:r>
              <w:t>1.3</w:t>
            </w:r>
            <w:r>
              <w:rPr>
                <w:rFonts w:ascii="Calibri" w:eastAsia="Calibri" w:hAnsi="Calibri" w:cs="Calibri"/>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t>Тема 2. Обратная отсылка и отсылка к праву третьего государства (</w:t>
            </w:r>
            <w:proofErr w:type="spellStart"/>
            <w:r>
              <w:t>renvoi</w:t>
            </w:r>
            <w:proofErr w:type="spellEnd"/>
            <w:r>
              <w:t>) /Лек/</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6" w:firstLine="0"/>
              <w:jc w:val="center"/>
            </w:pPr>
            <w:r>
              <w:t>4</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69"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Л2.2Л3.1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r>
      <w:tr w:rsidR="000713BD" w:rsidTr="000713BD">
        <w:trPr>
          <w:trHeight w:val="696"/>
        </w:trPr>
        <w:tc>
          <w:tcPr>
            <w:tcW w:w="958"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4" w:firstLine="0"/>
              <w:jc w:val="center"/>
            </w:pPr>
            <w:r>
              <w:lastRenderedPageBreak/>
              <w:t>1.4</w:t>
            </w:r>
            <w:r>
              <w:rPr>
                <w:rFonts w:ascii="Calibri" w:eastAsia="Calibri" w:hAnsi="Calibri" w:cs="Calibri"/>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t>Тема 2. Обратная отсылка и отсылка к праву третьего государства (</w:t>
            </w:r>
            <w:proofErr w:type="spellStart"/>
            <w:r>
              <w:t>renvoi</w:t>
            </w:r>
            <w:proofErr w:type="spellEnd"/>
            <w:r>
              <w:t>) /</w:t>
            </w:r>
            <w:proofErr w:type="spellStart"/>
            <w:r>
              <w:t>Пр</w:t>
            </w:r>
            <w:proofErr w:type="spellEnd"/>
            <w:r>
              <w:t>/</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6" w:firstLine="0"/>
              <w:jc w:val="center"/>
            </w:pPr>
            <w:r>
              <w:t>4</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69"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Л2.2Л3.1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r>
      <w:tr w:rsidR="000713BD" w:rsidTr="000713BD">
        <w:trPr>
          <w:trHeight w:val="696"/>
        </w:trPr>
        <w:tc>
          <w:tcPr>
            <w:tcW w:w="958"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4" w:firstLine="0"/>
              <w:jc w:val="center"/>
            </w:pPr>
            <w:r>
              <w:t>1.5</w:t>
            </w:r>
            <w:r>
              <w:rPr>
                <w:rFonts w:ascii="Calibri" w:eastAsia="Calibri" w:hAnsi="Calibri" w:cs="Calibri"/>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459" w:firstLine="0"/>
              <w:jc w:val="both"/>
            </w:pPr>
            <w:r>
              <w:t>Тема 3. Применение права государства с множественностью правовых систем /Лек/</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69"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Л2.2Л3.1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r>
      <w:tr w:rsidR="000713BD" w:rsidTr="000713BD">
        <w:trPr>
          <w:trHeight w:val="701"/>
        </w:trPr>
        <w:tc>
          <w:tcPr>
            <w:tcW w:w="958"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4" w:firstLine="0"/>
              <w:jc w:val="center"/>
            </w:pPr>
            <w:r>
              <w:t>1.6</w:t>
            </w:r>
            <w:r>
              <w:rPr>
                <w:rFonts w:ascii="Calibri" w:eastAsia="Calibri" w:hAnsi="Calibri" w:cs="Calibri"/>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458" w:firstLine="0"/>
              <w:jc w:val="both"/>
            </w:pPr>
            <w:r>
              <w:t>Тема 3. Применение права государства с множественностью правовых систем /</w:t>
            </w:r>
            <w:proofErr w:type="spellStart"/>
            <w:r>
              <w:t>Пр</w:t>
            </w:r>
            <w:proofErr w:type="spellEnd"/>
            <w:r>
              <w:t>/</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69"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Л2.2Л3.1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r>
      <w:tr w:rsidR="000713BD" w:rsidTr="000713BD">
        <w:trPr>
          <w:trHeight w:val="697"/>
        </w:trPr>
        <w:tc>
          <w:tcPr>
            <w:tcW w:w="958"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4" w:firstLine="0"/>
              <w:jc w:val="center"/>
            </w:pPr>
            <w:r>
              <w:t>1.7</w:t>
            </w:r>
            <w:r>
              <w:rPr>
                <w:rFonts w:ascii="Calibri" w:eastAsia="Calibri" w:hAnsi="Calibri" w:cs="Calibri"/>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t>Тема 4. Взаимность и реторсии в международном частном праве /Лек/</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69"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Л2.2Л3.1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r>
      <w:tr w:rsidR="000713BD" w:rsidTr="000713BD">
        <w:trPr>
          <w:trHeight w:val="696"/>
        </w:trPr>
        <w:tc>
          <w:tcPr>
            <w:tcW w:w="958"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4" w:firstLine="0"/>
              <w:jc w:val="center"/>
            </w:pPr>
            <w:r>
              <w:t>1.8</w:t>
            </w:r>
            <w:r>
              <w:rPr>
                <w:rFonts w:ascii="Calibri" w:eastAsia="Calibri" w:hAnsi="Calibri" w:cs="Calibri"/>
              </w:rPr>
              <w:t xml:space="preserve"> </w:t>
            </w:r>
          </w:p>
        </w:tc>
        <w:tc>
          <w:tcPr>
            <w:tcW w:w="320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t>Тема 4. Взаимность и реторсии в международном частном праве /</w:t>
            </w:r>
            <w:proofErr w:type="spellStart"/>
            <w:r>
              <w:t>Пр</w:t>
            </w:r>
            <w:proofErr w:type="spellEnd"/>
            <w:r>
              <w:t>/</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69"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Л2.2Л3.1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2" w:firstLine="0"/>
              <w:jc w:val="center"/>
            </w:pPr>
            <w:r>
              <w:t>0</w:t>
            </w:r>
            <w:r>
              <w:rPr>
                <w:rFonts w:ascii="Calibri" w:eastAsia="Calibri" w:hAnsi="Calibri" w:cs="Calibri"/>
              </w:rPr>
              <w:t xml:space="preserve"> </w:t>
            </w:r>
          </w:p>
        </w:tc>
        <w:tc>
          <w:tcPr>
            <w:tcW w:w="126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sz w:val="22"/>
              </w:rPr>
              <w:t xml:space="preserve"> </w:t>
            </w:r>
          </w:p>
        </w:tc>
      </w:tr>
    </w:tbl>
    <w:p w:rsidR="00AE6777" w:rsidRDefault="00AE6777">
      <w:pPr>
        <w:sectPr w:rsidR="00AE6777">
          <w:headerReference w:type="even" r:id="rId13"/>
          <w:headerReference w:type="default" r:id="rId14"/>
          <w:headerReference w:type="first" r:id="rId15"/>
          <w:pgSz w:w="11909" w:h="16838"/>
          <w:pgMar w:top="595" w:right="519" w:bottom="1192" w:left="1100" w:header="569" w:footer="720" w:gutter="0"/>
          <w:cols w:space="720"/>
          <w:titlePg/>
        </w:sectPr>
      </w:pPr>
    </w:p>
    <w:p w:rsidR="00AE6777" w:rsidRDefault="004E20FE">
      <w:pPr>
        <w:pBdr>
          <w:top w:val="none" w:sz="0" w:space="0" w:color="auto"/>
          <w:left w:val="none" w:sz="0" w:space="0" w:color="auto"/>
          <w:bottom w:val="none" w:sz="0" w:space="0" w:color="auto"/>
          <w:right w:val="none" w:sz="0" w:space="0" w:color="auto"/>
        </w:pBdr>
        <w:spacing w:after="0" w:line="259" w:lineRule="auto"/>
        <w:ind w:left="0" w:right="1839" w:firstLine="0"/>
        <w:jc w:val="right"/>
      </w:pPr>
      <w:r>
        <w:rPr>
          <w:rFonts w:ascii="Calibri" w:eastAsia="Calibri" w:hAnsi="Calibri" w:cs="Calibri"/>
          <w:sz w:val="22"/>
        </w:rPr>
        <w:lastRenderedPageBreak/>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10" w:type="dxa"/>
          <w:left w:w="34" w:type="dxa"/>
          <w:right w:w="65" w:type="dxa"/>
        </w:tblCellMar>
        <w:tblLook w:val="04A0" w:firstRow="1" w:lastRow="0" w:firstColumn="1" w:lastColumn="0" w:noHBand="0" w:noVBand="1"/>
      </w:tblPr>
      <w:tblGrid>
        <w:gridCol w:w="955"/>
        <w:gridCol w:w="3390"/>
        <w:gridCol w:w="931"/>
        <w:gridCol w:w="692"/>
        <w:gridCol w:w="1057"/>
        <w:gridCol w:w="1373"/>
        <w:gridCol w:w="673"/>
        <w:gridCol w:w="1205"/>
      </w:tblGrid>
      <w:tr w:rsidR="000713BD" w:rsidTr="000713BD">
        <w:trPr>
          <w:trHeight w:val="696"/>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1.9</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48" w:firstLine="0"/>
              <w:jc w:val="both"/>
            </w:pPr>
            <w:r>
              <w:t>Тема 5. Оговорка о публичном порядке. Пределы применения оговорки о публичном порядке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36" w:firstLine="0"/>
              <w:jc w:val="center"/>
            </w:pPr>
            <w:r>
              <w:t xml:space="preserve">Л1.3Л2.1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7" w:firstLine="0"/>
              <w:jc w:val="center"/>
            </w:pPr>
            <w:r>
              <w:t>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696"/>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1.10</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48" w:firstLine="0"/>
              <w:jc w:val="both"/>
            </w:pPr>
            <w:r>
              <w:t>Тема 5. Оговорка о публичном порядке. Пределы применения оговорки о публичном порядке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697"/>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1.11</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204" w:firstLine="0"/>
              <w:jc w:val="both"/>
            </w:pPr>
            <w:r>
              <w:t>Тема 6. Процедура установления содержания норм иностранного права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701"/>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1.12</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Тема 6. Процедура установления содержания норм иностранного права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696"/>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1.13</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both"/>
            </w:pPr>
            <w:r>
              <w:t>Тема 7. Нормы непосредственного применения /Лек/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696"/>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1.14</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both"/>
            </w:pPr>
            <w:r>
              <w:t>Тема 7. Нормы непосредственного применения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697"/>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1.15</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 xml:space="preserve">Условия применения иностранного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права к частноправовым отношениям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12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696"/>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1.16</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both"/>
            </w:pPr>
            <w:r>
              <w:t>Обратная отсылка и отсылка к праву третьего государства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12,8</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701"/>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1.17</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 xml:space="preserve">Применение права государства с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 xml:space="preserve">множественностью правовых систем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12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696"/>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1.18</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Взаимность и реторсии в международном частном праве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12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696"/>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1.19</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Оговорка о публичном порядке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12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696"/>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bookmarkStart w:id="0" w:name="_GoBack" w:colFirst="4" w:colLast="4"/>
            <w:r>
              <w:t>1.20</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 xml:space="preserve">Нормы непосредственного применения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12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r w:rsidR="000713BD" w:rsidTr="000713BD">
        <w:trPr>
          <w:trHeight w:val="701"/>
        </w:trPr>
        <w:tc>
          <w:tcPr>
            <w:tcW w:w="95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6" w:right="0" w:firstLine="0"/>
              <w:jc w:val="center"/>
            </w:pPr>
            <w:r>
              <w:t>1.21</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pPr>
            <w:r>
              <w:t>/ИКР/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2" w:right="0" w:firstLine="0"/>
              <w:jc w:val="center"/>
            </w:pPr>
            <w:r>
              <w:t>0,2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0713BD" w:rsidRPr="004A47E5" w:rsidRDefault="000713BD" w:rsidP="000713BD">
            <w:pPr>
              <w:pBdr>
                <w:top w:val="none" w:sz="0" w:space="0" w:color="auto"/>
                <w:left w:val="none" w:sz="0" w:space="0" w:color="auto"/>
                <w:bottom w:val="none" w:sz="0" w:space="0" w:color="auto"/>
                <w:right w:val="none" w:sz="0" w:space="0" w:color="auto"/>
              </w:pBdr>
              <w:spacing w:after="0" w:line="259" w:lineRule="auto"/>
              <w:ind w:left="7" w:right="0" w:firstLine="0"/>
            </w:pPr>
            <w:r>
              <w:rPr>
                <w:rFonts w:ascii="Calibri" w:eastAsia="Calibri" w:hAnsi="Calibri" w:cs="Calibri"/>
                <w:sz w:val="22"/>
              </w:rPr>
              <w:t xml:space="preserve"> </w:t>
            </w:r>
            <w:r w:rsidRPr="004A47E5">
              <w:t>ПК-4</w:t>
            </w:r>
            <w:r>
              <w:t>.1</w:t>
            </w:r>
          </w:p>
        </w:tc>
        <w:tc>
          <w:tcPr>
            <w:tcW w:w="13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 xml:space="preserve">Л1.1 Л1.2 </w:t>
            </w:r>
          </w:p>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0" w:right="0" w:firstLine="0"/>
              <w:jc w:val="center"/>
            </w:pPr>
            <w:r>
              <w:t>Л1.3Л2.1 Л2.2Л3.1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31" w:right="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0713BD" w:rsidRDefault="000713BD" w:rsidP="000713BD">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sz w:val="22"/>
              </w:rPr>
              <w:t xml:space="preserve"> </w:t>
            </w:r>
          </w:p>
        </w:tc>
      </w:tr>
    </w:tbl>
    <w:bookmarkEnd w:id="0"/>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4" w:type="dxa"/>
          <w:left w:w="31" w:type="dxa"/>
          <w:right w:w="115" w:type="dxa"/>
        </w:tblCellMar>
        <w:tblLook w:val="04A0" w:firstRow="1" w:lastRow="0" w:firstColumn="1" w:lastColumn="0" w:noHBand="0" w:noVBand="1"/>
      </w:tblPr>
      <w:tblGrid>
        <w:gridCol w:w="10272"/>
      </w:tblGrid>
      <w:tr w:rsidR="00AE6777">
        <w:trPr>
          <w:trHeight w:val="552"/>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AE6777" w:rsidRDefault="004E20FE">
            <w:pPr>
              <w:pBdr>
                <w:top w:val="none" w:sz="0" w:space="0" w:color="auto"/>
                <w:left w:val="none" w:sz="0" w:space="0" w:color="auto"/>
                <w:bottom w:val="none" w:sz="0" w:space="0" w:color="auto"/>
                <w:right w:val="none" w:sz="0" w:space="0" w:color="auto"/>
              </w:pBdr>
              <w:spacing w:after="0" w:line="259" w:lineRule="auto"/>
              <w:ind w:left="807" w:right="719" w:firstLine="0"/>
              <w:jc w:val="center"/>
            </w:pPr>
            <w:r>
              <w:rPr>
                <w:b/>
              </w:rPr>
              <w:t>5. ОЦЕНОЧНЫЕ МАТЕРИАЛЫ (ОЦЕНОЧНЫЕ СРЕДСТВА)</w:t>
            </w:r>
            <w:r>
              <w:rPr>
                <w:rFonts w:ascii="Calibri" w:eastAsia="Calibri" w:hAnsi="Calibri" w:cs="Calibri"/>
              </w:rPr>
              <w:t xml:space="preserve"> </w:t>
            </w:r>
            <w:r>
              <w:rPr>
                <w:b/>
              </w:rPr>
              <w:t>для текущего контроля успеваемости, промежуточной аттестации по итогам освоения дисциплины</w:t>
            </w:r>
            <w:r>
              <w:rPr>
                <w:rFonts w:ascii="Calibri" w:eastAsia="Calibri" w:hAnsi="Calibri" w:cs="Calibri"/>
              </w:rPr>
              <w:t xml:space="preserve"> </w:t>
            </w:r>
          </w:p>
        </w:tc>
      </w:tr>
      <w:tr w:rsidR="00AE6777">
        <w:trPr>
          <w:trHeight w:val="281"/>
        </w:trPr>
        <w:tc>
          <w:tcPr>
            <w:tcW w:w="1027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80" w:right="0" w:firstLine="0"/>
              <w:jc w:val="center"/>
            </w:pPr>
            <w:r>
              <w:rPr>
                <w:b/>
              </w:rPr>
              <w:t>5.1. Контрольные вопросы и задания</w:t>
            </w:r>
            <w:r>
              <w:rPr>
                <w:rFonts w:ascii="Calibri" w:eastAsia="Calibri" w:hAnsi="Calibri" w:cs="Calibri"/>
              </w:rPr>
              <w:t xml:space="preserve"> </w:t>
            </w:r>
          </w:p>
        </w:tc>
      </w:tr>
      <w:tr w:rsidR="00AE6777">
        <w:trPr>
          <w:trHeight w:val="4792"/>
        </w:trPr>
        <w:tc>
          <w:tcPr>
            <w:tcW w:w="10272" w:type="dxa"/>
            <w:tcBorders>
              <w:top w:val="single" w:sz="8" w:space="0" w:color="000000"/>
              <w:left w:val="single" w:sz="8" w:space="0" w:color="000000"/>
              <w:bottom w:val="single" w:sz="8" w:space="0" w:color="000000"/>
              <w:right w:val="single" w:sz="8" w:space="0" w:color="000000"/>
            </w:tcBorders>
          </w:tcPr>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lastRenderedPageBreak/>
              <w:t xml:space="preserve">Условия применения иностранного права </w:t>
            </w:r>
            <w:proofErr w:type="gramStart"/>
            <w:r>
              <w:t>к частноправовых отношениям</w:t>
            </w:r>
            <w:proofErr w:type="gramEnd"/>
            <w:r>
              <w:t>. Понятие иностранного элемента</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9" w:line="259" w:lineRule="auto"/>
              <w:ind w:right="0" w:firstLine="0"/>
            </w:pPr>
            <w:r>
              <w:t>Особенности применения права государства с множественностью правовых систем</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Ограничения применения иностранного права</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Понятие оговорки о публичном порядке: основания и последствия применения оговорки</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Подходы к определению содержания понятия "публичный порядок" в праве различных государств</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Пределы применения оговорки о публичном порядке</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5" w:line="237" w:lineRule="auto"/>
              <w:ind w:right="0" w:firstLine="0"/>
            </w:pPr>
            <w:r>
              <w:t>Понятие нормы непосредственного применения по российскому праву. Соотношение их применения с коллизионным принципом автономии воли сторон</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Доктринальные подходы к определению содержания понятия "норма непосредственного применения"</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Принцип взаимности в международном частном праве</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Особенности применения принципа реторсии в международном частном праве</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Доктрины, объясняющие роль суда в установлении содержания иностранного права</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Способы получения информации об иностранном праве</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Особенности толкования и применения материальных норм иностранного законодательства</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Особенности применения права государства с множественностью правовых систем</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5" w:line="237" w:lineRule="auto"/>
              <w:ind w:right="0" w:firstLine="0"/>
            </w:pPr>
            <w:r>
              <w:t>Применение обратной отсылки и отсылки к праву третьего государства в праве зарубежных стран: доктринальные подходы</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Случаи применения обратной отсылки в российском праве</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Эволюция и формирование современного понимания предмета международного частного права</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14" w:line="259" w:lineRule="auto"/>
              <w:ind w:right="0" w:firstLine="0"/>
            </w:pPr>
            <w:r>
              <w:t>История введения в юридический оборот термина «иностранный элемент»</w:t>
            </w:r>
            <w:r>
              <w:rPr>
                <w:rFonts w:ascii="Calibri" w:eastAsia="Calibri" w:hAnsi="Calibri" w:cs="Calibri"/>
              </w:rPr>
              <w:t xml:space="preserve"> </w:t>
            </w:r>
          </w:p>
          <w:p w:rsidR="00AE6777" w:rsidRDefault="004E20FE">
            <w:pPr>
              <w:numPr>
                <w:ilvl w:val="0"/>
                <w:numId w:val="1"/>
              </w:numPr>
              <w:pBdr>
                <w:top w:val="none" w:sz="0" w:space="0" w:color="auto"/>
                <w:left w:val="none" w:sz="0" w:space="0" w:color="auto"/>
                <w:bottom w:val="none" w:sz="0" w:space="0" w:color="auto"/>
                <w:right w:val="none" w:sz="0" w:space="0" w:color="auto"/>
              </w:pBdr>
              <w:spacing w:after="0" w:line="259" w:lineRule="auto"/>
              <w:ind w:right="0" w:firstLine="0"/>
            </w:pPr>
            <w:r>
              <w:t>Способы осложнения частноправового отношения иностранным элементом</w:t>
            </w:r>
            <w:r>
              <w:rPr>
                <w:rFonts w:ascii="Calibri" w:eastAsia="Calibri" w:hAnsi="Calibri" w:cs="Calibri"/>
              </w:rPr>
              <w:t xml:space="preserve"> </w:t>
            </w:r>
          </w:p>
        </w:tc>
      </w:tr>
    </w:tbl>
    <w:p w:rsidR="00AE6777" w:rsidRDefault="004E20FE">
      <w:pPr>
        <w:pBdr>
          <w:top w:val="none" w:sz="0" w:space="0" w:color="auto"/>
          <w:left w:val="none" w:sz="0" w:space="0" w:color="auto"/>
          <w:bottom w:val="none" w:sz="0" w:space="0" w:color="auto"/>
          <w:right w:val="none" w:sz="0" w:space="0" w:color="auto"/>
        </w:pBdr>
        <w:spacing w:after="0" w:line="259" w:lineRule="auto"/>
        <w:ind w:left="3286" w:right="0" w:firstLine="0"/>
        <w:jc w:val="center"/>
      </w:pPr>
      <w:r>
        <w:rPr>
          <w:rFonts w:ascii="Calibri" w:eastAsia="Calibri" w:hAnsi="Calibri" w:cs="Calibri"/>
          <w:sz w:val="22"/>
        </w:rPr>
        <w:t xml:space="preserve"> </w:t>
      </w:r>
    </w:p>
    <w:tbl>
      <w:tblPr>
        <w:tblStyle w:val="TableGrid"/>
        <w:tblW w:w="10276" w:type="dxa"/>
        <w:tblInd w:w="0" w:type="dxa"/>
        <w:tblCellMar>
          <w:top w:w="44" w:type="dxa"/>
          <w:left w:w="34" w:type="dxa"/>
        </w:tblCellMar>
        <w:tblLook w:val="04A0" w:firstRow="1" w:lastRow="0" w:firstColumn="1" w:lastColumn="0" w:noHBand="0" w:noVBand="1"/>
      </w:tblPr>
      <w:tblGrid>
        <w:gridCol w:w="10276"/>
      </w:tblGrid>
      <w:tr w:rsidR="00AE6777">
        <w:trPr>
          <w:trHeight w:val="2453"/>
        </w:trPr>
        <w:tc>
          <w:tcPr>
            <w:tcW w:w="10276" w:type="dxa"/>
            <w:tcBorders>
              <w:top w:val="single" w:sz="8" w:space="0" w:color="000000"/>
              <w:left w:val="single" w:sz="8" w:space="0" w:color="000000"/>
              <w:bottom w:val="single" w:sz="8" w:space="0" w:color="000000"/>
              <w:right w:val="single" w:sz="8" w:space="0" w:color="000000"/>
            </w:tcBorders>
          </w:tcPr>
          <w:p w:rsidR="00AE6777" w:rsidRDefault="004E20FE">
            <w:pPr>
              <w:numPr>
                <w:ilvl w:val="0"/>
                <w:numId w:val="2"/>
              </w:numPr>
              <w:pBdr>
                <w:top w:val="none" w:sz="0" w:space="0" w:color="auto"/>
                <w:left w:val="none" w:sz="0" w:space="0" w:color="auto"/>
                <w:bottom w:val="none" w:sz="0" w:space="0" w:color="auto"/>
                <w:right w:val="none" w:sz="0" w:space="0" w:color="auto"/>
              </w:pBdr>
              <w:spacing w:after="0" w:line="259" w:lineRule="auto"/>
              <w:ind w:right="0" w:firstLine="0"/>
            </w:pPr>
            <w:r>
              <w:t>Понимание термина «иностранный элемент» в отечественном и зарубежном праве</w:t>
            </w:r>
            <w:r>
              <w:rPr>
                <w:rFonts w:ascii="Calibri" w:eastAsia="Calibri" w:hAnsi="Calibri" w:cs="Calibri"/>
              </w:rPr>
              <w:t xml:space="preserve"> </w:t>
            </w:r>
          </w:p>
          <w:p w:rsidR="00AE6777" w:rsidRDefault="004E20FE">
            <w:pPr>
              <w:numPr>
                <w:ilvl w:val="0"/>
                <w:numId w:val="2"/>
              </w:numPr>
              <w:pBdr>
                <w:top w:val="none" w:sz="0" w:space="0" w:color="auto"/>
                <w:left w:val="none" w:sz="0" w:space="0" w:color="auto"/>
                <w:bottom w:val="none" w:sz="0" w:space="0" w:color="auto"/>
                <w:right w:val="none" w:sz="0" w:space="0" w:color="auto"/>
              </w:pBdr>
              <w:spacing w:after="0" w:line="259" w:lineRule="auto"/>
              <w:ind w:right="0" w:firstLine="0"/>
            </w:pPr>
            <w:r>
              <w:t>Доктринальные подходы к вопросу о применении обратной отсылки и отсылки к праву третьего государства</w:t>
            </w:r>
            <w:r>
              <w:rPr>
                <w:rFonts w:ascii="Calibri" w:eastAsia="Calibri" w:hAnsi="Calibri" w:cs="Calibri"/>
              </w:rPr>
              <w:t xml:space="preserve"> </w:t>
            </w:r>
          </w:p>
          <w:p w:rsidR="00AE6777" w:rsidRDefault="004E20FE">
            <w:pPr>
              <w:numPr>
                <w:ilvl w:val="0"/>
                <w:numId w:val="2"/>
              </w:numPr>
              <w:pBdr>
                <w:top w:val="none" w:sz="0" w:space="0" w:color="auto"/>
                <w:left w:val="none" w:sz="0" w:space="0" w:color="auto"/>
                <w:bottom w:val="none" w:sz="0" w:space="0" w:color="auto"/>
                <w:right w:val="none" w:sz="0" w:space="0" w:color="auto"/>
              </w:pBdr>
              <w:spacing w:after="0" w:line="259" w:lineRule="auto"/>
              <w:ind w:right="0" w:firstLine="0"/>
            </w:pPr>
            <w:r>
              <w:t>Теоретические предпосылки применения обратной отсылки</w:t>
            </w:r>
            <w:r>
              <w:rPr>
                <w:rFonts w:ascii="Calibri" w:eastAsia="Calibri" w:hAnsi="Calibri" w:cs="Calibri"/>
              </w:rPr>
              <w:t xml:space="preserve"> </w:t>
            </w:r>
          </w:p>
          <w:p w:rsidR="00AE6777" w:rsidRDefault="004E20FE">
            <w:pPr>
              <w:numPr>
                <w:ilvl w:val="0"/>
                <w:numId w:val="2"/>
              </w:numPr>
              <w:pBdr>
                <w:top w:val="none" w:sz="0" w:space="0" w:color="auto"/>
                <w:left w:val="none" w:sz="0" w:space="0" w:color="auto"/>
                <w:bottom w:val="none" w:sz="0" w:space="0" w:color="auto"/>
                <w:right w:val="none" w:sz="0" w:space="0" w:color="auto"/>
              </w:pBdr>
              <w:spacing w:after="0" w:line="259" w:lineRule="auto"/>
              <w:ind w:right="0" w:firstLine="0"/>
            </w:pPr>
            <w:r>
              <w:t>Применение обратной отсылки по российскому праву</w:t>
            </w:r>
            <w:r>
              <w:rPr>
                <w:rFonts w:ascii="Calibri" w:eastAsia="Calibri" w:hAnsi="Calibri" w:cs="Calibri"/>
              </w:rPr>
              <w:t xml:space="preserve"> </w:t>
            </w:r>
          </w:p>
          <w:p w:rsidR="00AE6777" w:rsidRDefault="004E20FE">
            <w:pPr>
              <w:numPr>
                <w:ilvl w:val="0"/>
                <w:numId w:val="2"/>
              </w:numPr>
              <w:pBdr>
                <w:top w:val="none" w:sz="0" w:space="0" w:color="auto"/>
                <w:left w:val="none" w:sz="0" w:space="0" w:color="auto"/>
                <w:bottom w:val="none" w:sz="0" w:space="0" w:color="auto"/>
                <w:right w:val="none" w:sz="0" w:space="0" w:color="auto"/>
              </w:pBdr>
              <w:spacing w:after="15" w:line="232" w:lineRule="auto"/>
              <w:ind w:right="0" w:firstLine="0"/>
            </w:pPr>
            <w:r>
              <w:t>Проблемы правового регулирования, возникающие при применении обратной отсылки или отсылки к праву третьего государства</w:t>
            </w:r>
            <w:r>
              <w:rPr>
                <w:rFonts w:ascii="Calibri" w:eastAsia="Calibri" w:hAnsi="Calibri" w:cs="Calibri"/>
              </w:rPr>
              <w:t xml:space="preserve"> </w:t>
            </w:r>
          </w:p>
          <w:p w:rsidR="00AE6777" w:rsidRDefault="004E20FE">
            <w:pPr>
              <w:numPr>
                <w:ilvl w:val="0"/>
                <w:numId w:val="2"/>
              </w:numPr>
              <w:pBdr>
                <w:top w:val="none" w:sz="0" w:space="0" w:color="auto"/>
                <w:left w:val="none" w:sz="0" w:space="0" w:color="auto"/>
                <w:bottom w:val="none" w:sz="0" w:space="0" w:color="auto"/>
                <w:right w:val="none" w:sz="0" w:space="0" w:color="auto"/>
              </w:pBdr>
              <w:spacing w:after="0" w:line="259" w:lineRule="auto"/>
              <w:ind w:right="0" w:firstLine="0"/>
            </w:pPr>
            <w:r>
              <w:t>Доктринальные подходы к применению права государства с множественностью правовых систем</w:t>
            </w:r>
            <w:r>
              <w:rPr>
                <w:rFonts w:ascii="Calibri" w:eastAsia="Calibri" w:hAnsi="Calibri" w:cs="Calibri"/>
              </w:rPr>
              <w:t xml:space="preserve"> </w:t>
            </w:r>
          </w:p>
          <w:p w:rsidR="00AE6777" w:rsidRDefault="004E20FE">
            <w:pPr>
              <w:numPr>
                <w:ilvl w:val="0"/>
                <w:numId w:val="2"/>
              </w:numPr>
              <w:pBdr>
                <w:top w:val="none" w:sz="0" w:space="0" w:color="auto"/>
                <w:left w:val="none" w:sz="0" w:space="0" w:color="auto"/>
                <w:bottom w:val="none" w:sz="0" w:space="0" w:color="auto"/>
                <w:right w:val="none" w:sz="0" w:space="0" w:color="auto"/>
              </w:pBdr>
              <w:spacing w:after="5" w:line="237" w:lineRule="auto"/>
              <w:ind w:right="0" w:firstLine="0"/>
            </w:pPr>
            <w:r>
              <w:t>Теоретическое обоснование целесообразности применения правовой системы, определяемой правом страны с множественностью правовых систем</w:t>
            </w:r>
            <w:r>
              <w:rPr>
                <w:rFonts w:ascii="Calibri" w:eastAsia="Calibri" w:hAnsi="Calibri" w:cs="Calibri"/>
              </w:rPr>
              <w:t xml:space="preserve"> </w:t>
            </w:r>
          </w:p>
          <w:p w:rsidR="00AE6777" w:rsidRDefault="004E20FE">
            <w:pPr>
              <w:numPr>
                <w:ilvl w:val="0"/>
                <w:numId w:val="2"/>
              </w:numPr>
              <w:pBdr>
                <w:top w:val="none" w:sz="0" w:space="0" w:color="auto"/>
                <w:left w:val="none" w:sz="0" w:space="0" w:color="auto"/>
                <w:bottom w:val="none" w:sz="0" w:space="0" w:color="auto"/>
                <w:right w:val="none" w:sz="0" w:space="0" w:color="auto"/>
              </w:pBdr>
              <w:spacing w:after="0" w:line="259" w:lineRule="auto"/>
              <w:ind w:right="0" w:firstLine="0"/>
            </w:pPr>
            <w:r>
              <w:t>Особенности права государств с множественностью правовых систем (на примере США, ФРГ, КНР, Индии)</w:t>
            </w:r>
            <w:r>
              <w:rPr>
                <w:rFonts w:ascii="Calibri" w:eastAsia="Calibri" w:hAnsi="Calibri" w:cs="Calibri"/>
              </w:rPr>
              <w:t xml:space="preserve"> </w:t>
            </w:r>
          </w:p>
        </w:tc>
      </w:tr>
      <w:tr w:rsidR="00AE6777">
        <w:trPr>
          <w:trHeight w:val="278"/>
        </w:trPr>
        <w:tc>
          <w:tcPr>
            <w:tcW w:w="102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42" w:firstLine="0"/>
              <w:jc w:val="center"/>
            </w:pPr>
            <w:r>
              <w:rPr>
                <w:b/>
              </w:rPr>
              <w:t>5.2. Темы письменных работ</w:t>
            </w:r>
            <w:r>
              <w:rPr>
                <w:rFonts w:ascii="Calibri" w:eastAsia="Calibri" w:hAnsi="Calibri" w:cs="Calibri"/>
              </w:rPr>
              <w:t xml:space="preserve"> </w:t>
            </w:r>
          </w:p>
        </w:tc>
      </w:tr>
      <w:tr w:rsidR="00AE6777">
        <w:trPr>
          <w:trHeight w:val="4216"/>
        </w:trPr>
        <w:tc>
          <w:tcPr>
            <w:tcW w:w="102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Тема 1. Условия применения иностранного права к частноправовым отношениям</w:t>
            </w:r>
            <w:r>
              <w:rPr>
                <w:rFonts w:ascii="Calibri" w:eastAsia="Calibri" w:hAnsi="Calibri" w:cs="Calibri"/>
              </w:rPr>
              <w:t xml:space="preserve"> </w:t>
            </w:r>
          </w:p>
          <w:p w:rsidR="00AE6777" w:rsidRDefault="004E20FE">
            <w:pPr>
              <w:numPr>
                <w:ilvl w:val="0"/>
                <w:numId w:val="3"/>
              </w:numPr>
              <w:pBdr>
                <w:top w:val="none" w:sz="0" w:space="0" w:color="auto"/>
                <w:left w:val="none" w:sz="0" w:space="0" w:color="auto"/>
                <w:bottom w:val="none" w:sz="0" w:space="0" w:color="auto"/>
                <w:right w:val="none" w:sz="0" w:space="0" w:color="auto"/>
              </w:pBdr>
              <w:spacing w:after="0" w:line="259" w:lineRule="auto"/>
              <w:ind w:right="0" w:hanging="192"/>
            </w:pPr>
            <w:r>
              <w:t>Эволюция и формирование современного понимания предмета международного частного права</w:t>
            </w:r>
            <w:r>
              <w:rPr>
                <w:rFonts w:ascii="Calibri" w:eastAsia="Calibri" w:hAnsi="Calibri" w:cs="Calibri"/>
              </w:rPr>
              <w:t xml:space="preserve"> </w:t>
            </w:r>
          </w:p>
          <w:p w:rsidR="00AE6777" w:rsidRDefault="004E20FE">
            <w:pPr>
              <w:numPr>
                <w:ilvl w:val="0"/>
                <w:numId w:val="3"/>
              </w:numPr>
              <w:pBdr>
                <w:top w:val="none" w:sz="0" w:space="0" w:color="auto"/>
                <w:left w:val="none" w:sz="0" w:space="0" w:color="auto"/>
                <w:bottom w:val="none" w:sz="0" w:space="0" w:color="auto"/>
                <w:right w:val="none" w:sz="0" w:space="0" w:color="auto"/>
              </w:pBdr>
              <w:spacing w:after="0" w:line="259" w:lineRule="auto"/>
              <w:ind w:right="0" w:hanging="192"/>
            </w:pPr>
            <w:r>
              <w:t>История введения в юридический оборот термина «иностранный элемент»</w:t>
            </w:r>
            <w:r>
              <w:rPr>
                <w:rFonts w:ascii="Calibri" w:eastAsia="Calibri" w:hAnsi="Calibri" w:cs="Calibri"/>
              </w:rPr>
              <w:t xml:space="preserve"> </w:t>
            </w:r>
          </w:p>
          <w:p w:rsidR="00AE6777" w:rsidRDefault="004E20FE">
            <w:pPr>
              <w:numPr>
                <w:ilvl w:val="0"/>
                <w:numId w:val="3"/>
              </w:numPr>
              <w:pBdr>
                <w:top w:val="none" w:sz="0" w:space="0" w:color="auto"/>
                <w:left w:val="none" w:sz="0" w:space="0" w:color="auto"/>
                <w:bottom w:val="none" w:sz="0" w:space="0" w:color="auto"/>
                <w:right w:val="none" w:sz="0" w:space="0" w:color="auto"/>
              </w:pBdr>
              <w:spacing w:after="0" w:line="259" w:lineRule="auto"/>
              <w:ind w:right="0" w:hanging="192"/>
            </w:pPr>
            <w:r>
              <w:t>Способы осложнения частноправового отношения иностранным элементом</w:t>
            </w:r>
            <w:r>
              <w:rPr>
                <w:rFonts w:ascii="Calibri" w:eastAsia="Calibri" w:hAnsi="Calibri" w:cs="Calibri"/>
              </w:rPr>
              <w:t xml:space="preserve"> </w:t>
            </w:r>
          </w:p>
          <w:p w:rsidR="00AE6777" w:rsidRDefault="004E20FE">
            <w:pPr>
              <w:numPr>
                <w:ilvl w:val="0"/>
                <w:numId w:val="3"/>
              </w:numPr>
              <w:pBdr>
                <w:top w:val="none" w:sz="0" w:space="0" w:color="auto"/>
                <w:left w:val="none" w:sz="0" w:space="0" w:color="auto"/>
                <w:bottom w:val="none" w:sz="0" w:space="0" w:color="auto"/>
                <w:right w:val="none" w:sz="0" w:space="0" w:color="auto"/>
              </w:pBdr>
              <w:spacing w:after="0" w:line="259" w:lineRule="auto"/>
              <w:ind w:right="0" w:hanging="192"/>
            </w:pPr>
            <w:r>
              <w:t>Понимание термина «иностранный элемент» в отечественном и зарубежном праве</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Тема 2. Обратная отсылка и отсылка к праву третьего государства (</w:t>
            </w:r>
            <w:proofErr w:type="spellStart"/>
            <w:r>
              <w:t>renvoi</w:t>
            </w:r>
            <w:proofErr w:type="spellEnd"/>
            <w:r>
              <w:t>)</w:t>
            </w:r>
            <w:r>
              <w:rPr>
                <w:rFonts w:ascii="Calibri" w:eastAsia="Calibri" w:hAnsi="Calibri" w:cs="Calibri"/>
              </w:rPr>
              <w:t xml:space="preserve"> </w:t>
            </w:r>
          </w:p>
          <w:p w:rsidR="00AE6777" w:rsidRDefault="004E20FE">
            <w:pPr>
              <w:numPr>
                <w:ilvl w:val="0"/>
                <w:numId w:val="4"/>
              </w:numPr>
              <w:pBdr>
                <w:top w:val="none" w:sz="0" w:space="0" w:color="auto"/>
                <w:left w:val="none" w:sz="0" w:space="0" w:color="auto"/>
                <w:bottom w:val="none" w:sz="0" w:space="0" w:color="auto"/>
                <w:right w:val="none" w:sz="0" w:space="0" w:color="auto"/>
              </w:pBdr>
              <w:spacing w:after="0" w:line="259" w:lineRule="auto"/>
              <w:ind w:right="0" w:firstLine="0"/>
            </w:pPr>
            <w:r>
              <w:t>Доктринальные подходы к вопросу о применении обратной отсылки и отсылки к праву третьего государства</w:t>
            </w:r>
            <w:r>
              <w:rPr>
                <w:rFonts w:ascii="Calibri" w:eastAsia="Calibri" w:hAnsi="Calibri" w:cs="Calibri"/>
              </w:rPr>
              <w:t xml:space="preserve"> </w:t>
            </w:r>
          </w:p>
          <w:p w:rsidR="00AE6777" w:rsidRDefault="004E20FE">
            <w:pPr>
              <w:numPr>
                <w:ilvl w:val="0"/>
                <w:numId w:val="4"/>
              </w:numPr>
              <w:pBdr>
                <w:top w:val="none" w:sz="0" w:space="0" w:color="auto"/>
                <w:left w:val="none" w:sz="0" w:space="0" w:color="auto"/>
                <w:bottom w:val="none" w:sz="0" w:space="0" w:color="auto"/>
                <w:right w:val="none" w:sz="0" w:space="0" w:color="auto"/>
              </w:pBdr>
              <w:spacing w:after="0" w:line="259" w:lineRule="auto"/>
              <w:ind w:right="0" w:firstLine="0"/>
            </w:pPr>
            <w:r>
              <w:t>Теоретические предпосылки применения обратной отсылки</w:t>
            </w:r>
            <w:r>
              <w:rPr>
                <w:rFonts w:ascii="Calibri" w:eastAsia="Calibri" w:hAnsi="Calibri" w:cs="Calibri"/>
              </w:rPr>
              <w:t xml:space="preserve"> </w:t>
            </w:r>
          </w:p>
          <w:p w:rsidR="00AE6777" w:rsidRDefault="004E20FE">
            <w:pPr>
              <w:numPr>
                <w:ilvl w:val="0"/>
                <w:numId w:val="4"/>
              </w:numPr>
              <w:pBdr>
                <w:top w:val="none" w:sz="0" w:space="0" w:color="auto"/>
                <w:left w:val="none" w:sz="0" w:space="0" w:color="auto"/>
                <w:bottom w:val="none" w:sz="0" w:space="0" w:color="auto"/>
                <w:right w:val="none" w:sz="0" w:space="0" w:color="auto"/>
              </w:pBdr>
              <w:spacing w:after="0" w:line="259" w:lineRule="auto"/>
              <w:ind w:right="0" w:firstLine="0"/>
            </w:pPr>
            <w:r>
              <w:t>Применение обратной отсылки по российскому праву</w:t>
            </w:r>
            <w:r>
              <w:rPr>
                <w:rFonts w:ascii="Calibri" w:eastAsia="Calibri" w:hAnsi="Calibri" w:cs="Calibri"/>
              </w:rPr>
              <w:t xml:space="preserve"> </w:t>
            </w:r>
          </w:p>
          <w:p w:rsidR="00AE6777" w:rsidRDefault="004E20FE">
            <w:pPr>
              <w:numPr>
                <w:ilvl w:val="0"/>
                <w:numId w:val="4"/>
              </w:numPr>
              <w:pBdr>
                <w:top w:val="none" w:sz="0" w:space="0" w:color="auto"/>
                <w:left w:val="none" w:sz="0" w:space="0" w:color="auto"/>
                <w:bottom w:val="none" w:sz="0" w:space="0" w:color="auto"/>
                <w:right w:val="none" w:sz="0" w:space="0" w:color="auto"/>
              </w:pBdr>
              <w:spacing w:after="9" w:line="232" w:lineRule="auto"/>
              <w:ind w:right="0" w:firstLine="0"/>
            </w:pPr>
            <w:r>
              <w:t>Проблемы правового регулирования, возникающие при применении обратной отсылки или отсылки к праву третьего государства</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Тема 3. Применение права государства с множественностью правовых систем</w:t>
            </w:r>
            <w:r>
              <w:rPr>
                <w:rFonts w:ascii="Calibri" w:eastAsia="Calibri" w:hAnsi="Calibri" w:cs="Calibri"/>
              </w:rPr>
              <w:t xml:space="preserve"> </w:t>
            </w:r>
          </w:p>
          <w:p w:rsidR="00AE6777" w:rsidRDefault="004E20FE">
            <w:pPr>
              <w:numPr>
                <w:ilvl w:val="0"/>
                <w:numId w:val="5"/>
              </w:numPr>
              <w:pBdr>
                <w:top w:val="none" w:sz="0" w:space="0" w:color="auto"/>
                <w:left w:val="none" w:sz="0" w:space="0" w:color="auto"/>
                <w:bottom w:val="none" w:sz="0" w:space="0" w:color="auto"/>
                <w:right w:val="none" w:sz="0" w:space="0" w:color="auto"/>
              </w:pBdr>
              <w:spacing w:after="0" w:line="259" w:lineRule="auto"/>
              <w:ind w:right="0" w:firstLine="0"/>
            </w:pPr>
            <w:r>
              <w:t>Доктринальные подходы к применению права государства с множественностью правовых систем</w:t>
            </w:r>
            <w:r>
              <w:rPr>
                <w:rFonts w:ascii="Calibri" w:eastAsia="Calibri" w:hAnsi="Calibri" w:cs="Calibri"/>
              </w:rPr>
              <w:t xml:space="preserve"> </w:t>
            </w:r>
          </w:p>
          <w:p w:rsidR="00AE6777" w:rsidRDefault="004E20FE">
            <w:pPr>
              <w:numPr>
                <w:ilvl w:val="0"/>
                <w:numId w:val="5"/>
              </w:numPr>
              <w:pBdr>
                <w:top w:val="none" w:sz="0" w:space="0" w:color="auto"/>
                <w:left w:val="none" w:sz="0" w:space="0" w:color="auto"/>
                <w:bottom w:val="none" w:sz="0" w:space="0" w:color="auto"/>
                <w:right w:val="none" w:sz="0" w:space="0" w:color="auto"/>
              </w:pBdr>
              <w:spacing w:after="6" w:line="237" w:lineRule="auto"/>
              <w:ind w:right="0" w:firstLine="0"/>
            </w:pPr>
            <w:r>
              <w:t>Теоретическое обоснование целесообразности применения правовой системы, определяемой правом страны с множественностью правовых систем</w:t>
            </w:r>
            <w:r>
              <w:rPr>
                <w:rFonts w:ascii="Calibri" w:eastAsia="Calibri" w:hAnsi="Calibri" w:cs="Calibri"/>
              </w:rPr>
              <w:t xml:space="preserve"> </w:t>
            </w:r>
          </w:p>
          <w:p w:rsidR="00AE6777" w:rsidRDefault="004E20FE">
            <w:pPr>
              <w:numPr>
                <w:ilvl w:val="0"/>
                <w:numId w:val="5"/>
              </w:numPr>
              <w:pBdr>
                <w:top w:val="none" w:sz="0" w:space="0" w:color="auto"/>
                <w:left w:val="none" w:sz="0" w:space="0" w:color="auto"/>
                <w:bottom w:val="none" w:sz="0" w:space="0" w:color="auto"/>
                <w:right w:val="none" w:sz="0" w:space="0" w:color="auto"/>
              </w:pBdr>
              <w:spacing w:after="0" w:line="259" w:lineRule="auto"/>
              <w:ind w:right="0" w:firstLine="0"/>
            </w:pPr>
            <w:r>
              <w:t>Особенности права государств с множественностью правовых систем (на примере США, ФРГ, КНР, Индии)</w:t>
            </w:r>
            <w:r>
              <w:rPr>
                <w:rFonts w:ascii="Calibri" w:eastAsia="Calibri" w:hAnsi="Calibri" w:cs="Calibri"/>
              </w:rPr>
              <w:t xml:space="preserve"> </w:t>
            </w:r>
          </w:p>
        </w:tc>
      </w:tr>
      <w:tr w:rsidR="00AE6777">
        <w:trPr>
          <w:trHeight w:val="274"/>
        </w:trPr>
        <w:tc>
          <w:tcPr>
            <w:tcW w:w="102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2" w:firstLine="0"/>
              <w:jc w:val="center"/>
            </w:pPr>
            <w:r>
              <w:rPr>
                <w:b/>
              </w:rPr>
              <w:t>5.3. Оценочные материалы (оценочные средства)</w:t>
            </w:r>
            <w:r>
              <w:rPr>
                <w:rFonts w:ascii="Calibri" w:eastAsia="Calibri" w:hAnsi="Calibri" w:cs="Calibri"/>
              </w:rPr>
              <w:t xml:space="preserve"> </w:t>
            </w:r>
          </w:p>
        </w:tc>
      </w:tr>
      <w:tr w:rsidR="00AE6777">
        <w:trPr>
          <w:trHeight w:val="278"/>
        </w:trPr>
        <w:tc>
          <w:tcPr>
            <w:tcW w:w="102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Комплект оценочных материалов (оценочных средств) по дисциплине прилагается.</w:t>
            </w:r>
            <w:r>
              <w:rPr>
                <w:rFonts w:ascii="Calibri" w:eastAsia="Calibri" w:hAnsi="Calibri" w:cs="Calibri"/>
              </w:rPr>
              <w:t xml:space="preserve"> </w:t>
            </w:r>
          </w:p>
        </w:tc>
      </w:tr>
      <w:tr w:rsidR="00AE6777">
        <w:trPr>
          <w:trHeight w:val="278"/>
        </w:trPr>
        <w:tc>
          <w:tcPr>
            <w:tcW w:w="102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4" w:firstLine="0"/>
              <w:jc w:val="center"/>
            </w:pPr>
            <w:r>
              <w:rPr>
                <w:b/>
              </w:rPr>
              <w:t>5.4. Перечень видов оценочных средств</w:t>
            </w:r>
            <w:r>
              <w:rPr>
                <w:rFonts w:ascii="Calibri" w:eastAsia="Calibri" w:hAnsi="Calibri" w:cs="Calibri"/>
              </w:rPr>
              <w:t xml:space="preserve"> </w:t>
            </w:r>
          </w:p>
        </w:tc>
      </w:tr>
      <w:tr w:rsidR="00AE6777">
        <w:trPr>
          <w:trHeight w:val="476"/>
        </w:trPr>
        <w:tc>
          <w:tcPr>
            <w:tcW w:w="10276"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both"/>
            </w:pPr>
            <w:r>
              <w:t>Темы докладов, банк тестовых заданий, кейс-задачи, перечень вопросов для проведения промежуточной аттестации, перечень вопросов для практических занятий</w:t>
            </w:r>
            <w:r>
              <w:rPr>
                <w:rFonts w:ascii="Calibri" w:eastAsia="Calibri" w:hAnsi="Calibri" w:cs="Calibri"/>
              </w:rPr>
              <w:t xml:space="preserve"> </w:t>
            </w:r>
          </w:p>
        </w:tc>
      </w:tr>
    </w:tbl>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4" w:type="dxa"/>
          <w:left w:w="31" w:type="dxa"/>
        </w:tblCellMar>
        <w:tblLook w:val="04A0" w:firstRow="1" w:lastRow="0" w:firstColumn="1" w:lastColumn="0" w:noHBand="0" w:noVBand="1"/>
      </w:tblPr>
      <w:tblGrid>
        <w:gridCol w:w="699"/>
        <w:gridCol w:w="1863"/>
        <w:gridCol w:w="4197"/>
        <w:gridCol w:w="2170"/>
        <w:gridCol w:w="1343"/>
      </w:tblGrid>
      <w:tr w:rsidR="00AE6777">
        <w:trPr>
          <w:trHeight w:val="274"/>
        </w:trPr>
        <w:tc>
          <w:tcPr>
            <w:tcW w:w="10272" w:type="dxa"/>
            <w:gridSpan w:val="5"/>
            <w:tcBorders>
              <w:top w:val="nil"/>
              <w:left w:val="single" w:sz="8" w:space="0" w:color="000000"/>
              <w:bottom w:val="single" w:sz="8" w:space="0" w:color="000000"/>
              <w:right w:val="single" w:sz="8" w:space="0" w:color="000000"/>
            </w:tcBorders>
            <w:shd w:val="clear" w:color="auto" w:fill="D3D3D3"/>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2" w:firstLine="0"/>
              <w:jc w:val="center"/>
            </w:pPr>
            <w:r>
              <w:rPr>
                <w:b/>
              </w:rPr>
              <w:t>6. УЧЕБНО-МЕТОДИЧЕСКОЕ И ИНФОРМАЦИОННОЕ ОБЕСПЕЧЕНИЕ ДИСЦИПЛИНЫ (МОДУЛЯ)</w:t>
            </w:r>
            <w:r>
              <w:rPr>
                <w:rFonts w:ascii="Calibri" w:eastAsia="Calibri" w:hAnsi="Calibri" w:cs="Calibri"/>
              </w:rPr>
              <w:t xml:space="preserve"> </w:t>
            </w:r>
          </w:p>
        </w:tc>
      </w:tr>
      <w:tr w:rsidR="00AE6777">
        <w:trPr>
          <w:trHeight w:val="281"/>
        </w:trPr>
        <w:tc>
          <w:tcPr>
            <w:tcW w:w="10272" w:type="dxa"/>
            <w:gridSpan w:val="5"/>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4" w:firstLine="0"/>
              <w:jc w:val="center"/>
            </w:pPr>
            <w:r>
              <w:rPr>
                <w:b/>
              </w:rPr>
              <w:t>6.1. Рекомендуемая литература</w:t>
            </w:r>
            <w:r>
              <w:rPr>
                <w:rFonts w:ascii="Calibri" w:eastAsia="Calibri" w:hAnsi="Calibri" w:cs="Calibri"/>
              </w:rPr>
              <w:t xml:space="preserve"> </w:t>
            </w:r>
          </w:p>
        </w:tc>
      </w:tr>
      <w:tr w:rsidR="00AE6777">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3" w:firstLine="0"/>
              <w:jc w:val="center"/>
            </w:pPr>
            <w:r>
              <w:rPr>
                <w:b/>
              </w:rPr>
              <w:t>6.1.1. Основная литература</w:t>
            </w:r>
            <w:r>
              <w:rPr>
                <w:rFonts w:ascii="Calibri" w:eastAsia="Calibri" w:hAnsi="Calibri" w:cs="Calibri"/>
              </w:rPr>
              <w:t xml:space="preserve"> </w:t>
            </w:r>
          </w:p>
        </w:tc>
      </w:tr>
      <w:tr w:rsidR="00AE6777">
        <w:trPr>
          <w:trHeight w:val="278"/>
        </w:trPr>
        <w:tc>
          <w:tcPr>
            <w:tcW w:w="69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rFonts w:ascii="Calibri" w:eastAsia="Calibri" w:hAnsi="Calibri" w:cs="Calibri"/>
                <w:sz w:val="22"/>
              </w:rPr>
              <w:lastRenderedPageBreak/>
              <w:t xml:space="preserve"> </w:t>
            </w:r>
          </w:p>
        </w:tc>
        <w:tc>
          <w:tcPr>
            <w:tcW w:w="186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46" w:right="0" w:firstLine="0"/>
              <w:jc w:val="both"/>
            </w:pPr>
            <w:r>
              <w:t>Авторы, составители</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3" w:firstLine="0"/>
              <w:jc w:val="center"/>
            </w:pPr>
            <w:r>
              <w:t>Заглавие</w:t>
            </w:r>
            <w:r>
              <w:rPr>
                <w:rFonts w:ascii="Calibri" w:eastAsia="Calibri" w:hAnsi="Calibri" w:cs="Calibri"/>
              </w:rPr>
              <w:t xml:space="preserve"> </w:t>
            </w:r>
          </w:p>
        </w:tc>
        <w:tc>
          <w:tcPr>
            <w:tcW w:w="217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5" w:firstLine="0"/>
              <w:jc w:val="center"/>
            </w:pPr>
            <w:r>
              <w:t>Издательство, год</w:t>
            </w:r>
            <w:r>
              <w:rPr>
                <w:rFonts w:ascii="Calibri" w:eastAsia="Calibri" w:hAnsi="Calibri" w:cs="Calibri"/>
              </w:rPr>
              <w:t xml:space="preserve"> </w:t>
            </w:r>
          </w:p>
        </w:tc>
        <w:tc>
          <w:tcPr>
            <w:tcW w:w="134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19" w:firstLine="0"/>
              <w:jc w:val="center"/>
            </w:pPr>
            <w:r>
              <w:t>Количество</w:t>
            </w:r>
            <w:r>
              <w:rPr>
                <w:rFonts w:ascii="Calibri" w:eastAsia="Calibri" w:hAnsi="Calibri" w:cs="Calibri"/>
              </w:rPr>
              <w:t xml:space="preserve"> </w:t>
            </w:r>
          </w:p>
        </w:tc>
      </w:tr>
      <w:tr w:rsidR="00AE6777">
        <w:trPr>
          <w:trHeight w:val="917"/>
        </w:trPr>
        <w:tc>
          <w:tcPr>
            <w:tcW w:w="69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130" w:right="0" w:firstLine="0"/>
            </w:pPr>
            <w:r>
              <w:t>Л1.1</w:t>
            </w:r>
            <w:r>
              <w:rPr>
                <w:rFonts w:ascii="Calibri" w:eastAsia="Calibri" w:hAnsi="Calibri" w:cs="Calibri"/>
              </w:rPr>
              <w:t xml:space="preserve"> </w:t>
            </w:r>
          </w:p>
        </w:tc>
        <w:tc>
          <w:tcPr>
            <w:tcW w:w="186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proofErr w:type="spellStart"/>
            <w:r>
              <w:t>Армашова</w:t>
            </w:r>
            <w:proofErr w:type="spellEnd"/>
            <w:r>
              <w:t xml:space="preserve"> А. В.</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8" w:line="232" w:lineRule="auto"/>
              <w:ind w:left="2" w:right="0" w:firstLine="0"/>
            </w:pPr>
            <w:r>
              <w:t>Международное право: Учебное пособие: Учебное пособие</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https://e.lanbook.com/book/259319</w:t>
            </w:r>
            <w:r>
              <w:rPr>
                <w:rFonts w:ascii="Calibri" w:eastAsia="Calibri" w:hAnsi="Calibri" w:cs="Calibri"/>
              </w:rPr>
              <w:t xml:space="preserve"> </w:t>
            </w:r>
          </w:p>
        </w:tc>
        <w:tc>
          <w:tcPr>
            <w:tcW w:w="217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Московский гуманитарный университет, 2021</w:t>
            </w:r>
            <w:r>
              <w:rPr>
                <w:rFonts w:ascii="Calibri" w:eastAsia="Calibri" w:hAnsi="Calibri" w:cs="Calibri"/>
              </w:rPr>
              <w:t xml:space="preserve"> </w:t>
            </w:r>
          </w:p>
        </w:tc>
        <w:tc>
          <w:tcPr>
            <w:tcW w:w="1343" w:type="dxa"/>
            <w:tcBorders>
              <w:top w:val="single" w:sz="8" w:space="0" w:color="000000"/>
              <w:left w:val="single" w:sz="8" w:space="0" w:color="000000"/>
              <w:bottom w:val="single" w:sz="8" w:space="0" w:color="000000"/>
              <w:right w:val="single" w:sz="8" w:space="0" w:color="000000"/>
            </w:tcBorders>
            <w:vAlign w:val="center"/>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1" w:firstLine="0"/>
              <w:jc w:val="center"/>
            </w:pPr>
            <w:r>
              <w:t>ЭБС</w:t>
            </w:r>
            <w:r>
              <w:rPr>
                <w:rFonts w:ascii="Calibri" w:eastAsia="Calibri" w:hAnsi="Calibri" w:cs="Calibri"/>
              </w:rPr>
              <w:t xml:space="preserve"> </w:t>
            </w:r>
          </w:p>
        </w:tc>
      </w:tr>
      <w:tr w:rsidR="00AE6777">
        <w:trPr>
          <w:trHeight w:val="1138"/>
        </w:trPr>
        <w:tc>
          <w:tcPr>
            <w:tcW w:w="69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130" w:right="0" w:firstLine="0"/>
            </w:pPr>
            <w:r>
              <w:t>Л1.2</w:t>
            </w:r>
            <w:r>
              <w:rPr>
                <w:rFonts w:ascii="Calibri" w:eastAsia="Calibri" w:hAnsi="Calibri" w:cs="Calibri"/>
              </w:rPr>
              <w:t xml:space="preserve"> </w:t>
            </w:r>
          </w:p>
        </w:tc>
        <w:tc>
          <w:tcPr>
            <w:tcW w:w="186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proofErr w:type="spellStart"/>
            <w:r>
              <w:t>Кривенький</w:t>
            </w:r>
            <w:proofErr w:type="spellEnd"/>
            <w:r>
              <w:t xml:space="preserve"> А. И.</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jc w:val="both"/>
            </w:pPr>
            <w:r>
              <w:t xml:space="preserve">Международное частное </w:t>
            </w:r>
            <w:proofErr w:type="gramStart"/>
            <w:r>
              <w:t>право :</w:t>
            </w:r>
            <w:proofErr w:type="gramEnd"/>
            <w:r>
              <w:t xml:space="preserve"> учебник: Учебник</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 xml:space="preserve">https://biblioclub.ru/index.php?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proofErr w:type="spellStart"/>
            <w:r>
              <w:t>page</w:t>
            </w:r>
            <w:proofErr w:type="spellEnd"/>
            <w:r>
              <w:t>=</w:t>
            </w:r>
            <w:proofErr w:type="spellStart"/>
            <w:r>
              <w:t>book&amp;id</w:t>
            </w:r>
            <w:proofErr w:type="spellEnd"/>
            <w:r>
              <w:t>=573252</w:t>
            </w:r>
            <w:r>
              <w:rPr>
                <w:rFonts w:ascii="Calibri" w:eastAsia="Calibri" w:hAnsi="Calibri" w:cs="Calibri"/>
              </w:rPr>
              <w:t xml:space="preserve"> </w:t>
            </w:r>
          </w:p>
        </w:tc>
        <w:tc>
          <w:tcPr>
            <w:tcW w:w="217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Москва : Дашков и К°, 2020</w:t>
            </w:r>
            <w:r>
              <w:rPr>
                <w:rFonts w:ascii="Calibri" w:eastAsia="Calibri" w:hAnsi="Calibri" w:cs="Calibri"/>
              </w:rPr>
              <w:t xml:space="preserve"> </w:t>
            </w:r>
          </w:p>
        </w:tc>
        <w:tc>
          <w:tcPr>
            <w:tcW w:w="1343" w:type="dxa"/>
            <w:tcBorders>
              <w:top w:val="single" w:sz="8" w:space="0" w:color="000000"/>
              <w:left w:val="single" w:sz="8" w:space="0" w:color="000000"/>
              <w:bottom w:val="single" w:sz="8" w:space="0" w:color="000000"/>
              <w:right w:val="single" w:sz="8" w:space="0" w:color="000000"/>
            </w:tcBorders>
            <w:vAlign w:val="center"/>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1" w:firstLine="0"/>
              <w:jc w:val="center"/>
            </w:pPr>
            <w:r>
              <w:t>ЭБС</w:t>
            </w:r>
            <w:r>
              <w:rPr>
                <w:rFonts w:ascii="Calibri" w:eastAsia="Calibri" w:hAnsi="Calibri" w:cs="Calibri"/>
              </w:rPr>
              <w:t xml:space="preserve"> </w:t>
            </w:r>
          </w:p>
        </w:tc>
      </w:tr>
      <w:tr w:rsidR="00AE6777">
        <w:trPr>
          <w:trHeight w:val="696"/>
        </w:trPr>
        <w:tc>
          <w:tcPr>
            <w:tcW w:w="69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130" w:right="0" w:firstLine="0"/>
            </w:pPr>
            <w:r>
              <w:t>Л1.3</w:t>
            </w:r>
            <w:r>
              <w:rPr>
                <w:rFonts w:ascii="Calibri" w:eastAsia="Calibri" w:hAnsi="Calibri" w:cs="Calibri"/>
              </w:rPr>
              <w:t xml:space="preserve"> </w:t>
            </w:r>
          </w:p>
        </w:tc>
        <w:tc>
          <w:tcPr>
            <w:tcW w:w="186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proofErr w:type="spellStart"/>
            <w:r>
              <w:t>Федощева</w:t>
            </w:r>
            <w:proofErr w:type="spellEnd"/>
            <w:r>
              <w:t xml:space="preserve"> Наталья Николаевна</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Международное право: Учебное пособие</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https://znanium.com/catalog/document?id=392693</w:t>
            </w:r>
            <w:r>
              <w:rPr>
                <w:rFonts w:ascii="Calibri" w:eastAsia="Calibri" w:hAnsi="Calibri" w:cs="Calibri"/>
              </w:rPr>
              <w:t xml:space="preserve"> </w:t>
            </w:r>
          </w:p>
        </w:tc>
        <w:tc>
          <w:tcPr>
            <w:tcW w:w="217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НИЦ ИНФРА-М, 2022</w:t>
            </w:r>
            <w:r>
              <w:rPr>
                <w:rFonts w:ascii="Calibri" w:eastAsia="Calibri" w:hAnsi="Calibri" w:cs="Calibri"/>
              </w:rPr>
              <w:t xml:space="preserve"> </w:t>
            </w:r>
          </w:p>
        </w:tc>
        <w:tc>
          <w:tcPr>
            <w:tcW w:w="1343" w:type="dxa"/>
            <w:tcBorders>
              <w:top w:val="single" w:sz="8" w:space="0" w:color="000000"/>
              <w:left w:val="single" w:sz="8" w:space="0" w:color="000000"/>
              <w:bottom w:val="single" w:sz="8" w:space="0" w:color="000000"/>
              <w:right w:val="single" w:sz="8" w:space="0" w:color="000000"/>
            </w:tcBorders>
            <w:vAlign w:val="center"/>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1" w:firstLine="0"/>
              <w:jc w:val="center"/>
            </w:pPr>
            <w:r>
              <w:t>ЭБС</w:t>
            </w:r>
            <w:r>
              <w:rPr>
                <w:rFonts w:ascii="Calibri" w:eastAsia="Calibri" w:hAnsi="Calibri" w:cs="Calibri"/>
              </w:rPr>
              <w:t xml:space="preserve"> </w:t>
            </w:r>
          </w:p>
        </w:tc>
      </w:tr>
      <w:tr w:rsidR="00AE6777">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3" w:firstLine="0"/>
              <w:jc w:val="center"/>
            </w:pPr>
            <w:r>
              <w:rPr>
                <w:b/>
              </w:rPr>
              <w:t>6.1.2. Дополнительная литература</w:t>
            </w:r>
            <w:r>
              <w:rPr>
                <w:rFonts w:ascii="Calibri" w:eastAsia="Calibri" w:hAnsi="Calibri" w:cs="Calibri"/>
              </w:rPr>
              <w:t xml:space="preserve"> </w:t>
            </w:r>
          </w:p>
        </w:tc>
      </w:tr>
      <w:tr w:rsidR="00AE6777">
        <w:trPr>
          <w:trHeight w:val="274"/>
        </w:trPr>
        <w:tc>
          <w:tcPr>
            <w:tcW w:w="69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rFonts w:ascii="Calibri" w:eastAsia="Calibri" w:hAnsi="Calibri" w:cs="Calibri"/>
                <w:sz w:val="22"/>
              </w:rPr>
              <w:t xml:space="preserve"> </w:t>
            </w:r>
          </w:p>
        </w:tc>
        <w:tc>
          <w:tcPr>
            <w:tcW w:w="186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46" w:right="0" w:firstLine="0"/>
              <w:jc w:val="both"/>
            </w:pPr>
            <w:r>
              <w:t>Авторы, составители</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3" w:firstLine="0"/>
              <w:jc w:val="center"/>
            </w:pPr>
            <w:r>
              <w:t>Заглавие</w:t>
            </w:r>
            <w:r>
              <w:rPr>
                <w:rFonts w:ascii="Calibri" w:eastAsia="Calibri" w:hAnsi="Calibri" w:cs="Calibri"/>
              </w:rPr>
              <w:t xml:space="preserve"> </w:t>
            </w:r>
          </w:p>
        </w:tc>
        <w:tc>
          <w:tcPr>
            <w:tcW w:w="217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5" w:firstLine="0"/>
              <w:jc w:val="center"/>
            </w:pPr>
            <w:r>
              <w:t>Издательство, год</w:t>
            </w:r>
            <w:r>
              <w:rPr>
                <w:rFonts w:ascii="Calibri" w:eastAsia="Calibri" w:hAnsi="Calibri" w:cs="Calibri"/>
              </w:rPr>
              <w:t xml:space="preserve"> </w:t>
            </w:r>
          </w:p>
        </w:tc>
        <w:tc>
          <w:tcPr>
            <w:tcW w:w="134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19" w:firstLine="0"/>
              <w:jc w:val="center"/>
            </w:pPr>
            <w:r>
              <w:t>Количество</w:t>
            </w:r>
            <w:r>
              <w:rPr>
                <w:rFonts w:ascii="Calibri" w:eastAsia="Calibri" w:hAnsi="Calibri" w:cs="Calibri"/>
              </w:rPr>
              <w:t xml:space="preserve"> </w:t>
            </w:r>
          </w:p>
        </w:tc>
      </w:tr>
      <w:tr w:rsidR="00AE6777">
        <w:trPr>
          <w:trHeight w:val="1143"/>
        </w:trPr>
        <w:tc>
          <w:tcPr>
            <w:tcW w:w="69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130" w:right="0" w:firstLine="0"/>
            </w:pPr>
            <w:r>
              <w:t>Л2.1</w:t>
            </w:r>
            <w:r>
              <w:rPr>
                <w:rFonts w:ascii="Calibri" w:eastAsia="Calibri" w:hAnsi="Calibri" w:cs="Calibri"/>
              </w:rPr>
              <w:t xml:space="preserve"> </w:t>
            </w:r>
          </w:p>
        </w:tc>
        <w:tc>
          <w:tcPr>
            <w:tcW w:w="1863"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proofErr w:type="spellStart"/>
            <w:r>
              <w:t>Кайнов</w:t>
            </w:r>
            <w:proofErr w:type="spellEnd"/>
            <w:r>
              <w:t xml:space="preserve"> В. И.</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jc w:val="both"/>
            </w:pPr>
            <w:r>
              <w:t>Международное частное право: учебник: Учебник</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r>
              <w:t xml:space="preserve">https://biblioclub.ru/index.php?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proofErr w:type="spellStart"/>
            <w:r>
              <w:t>page</w:t>
            </w:r>
            <w:proofErr w:type="spellEnd"/>
            <w:r>
              <w:t>=</w:t>
            </w:r>
            <w:proofErr w:type="spellStart"/>
            <w:r>
              <w:t>book&amp;id</w:t>
            </w:r>
            <w:proofErr w:type="spellEnd"/>
            <w:r>
              <w:t>=574671</w:t>
            </w:r>
            <w:r>
              <w:rPr>
                <w:rFonts w:ascii="Calibri" w:eastAsia="Calibri" w:hAnsi="Calibri" w:cs="Calibri"/>
              </w:rPr>
              <w:t xml:space="preserve"> </w:t>
            </w:r>
          </w:p>
        </w:tc>
        <w:tc>
          <w:tcPr>
            <w:tcW w:w="217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16" w:line="259" w:lineRule="auto"/>
              <w:ind w:left="2" w:right="0" w:firstLine="0"/>
            </w:pPr>
            <w:proofErr w:type="gramStart"/>
            <w:r>
              <w:t>Москва ;</w:t>
            </w:r>
            <w:proofErr w:type="gramEnd"/>
            <w:r>
              <w:t xml:space="preserve"> Берлин : </w:t>
            </w:r>
          </w:p>
          <w:p w:rsidR="00AE6777" w:rsidRDefault="004E20FE">
            <w:pPr>
              <w:pBdr>
                <w:top w:val="none" w:sz="0" w:space="0" w:color="auto"/>
                <w:left w:val="none" w:sz="0" w:space="0" w:color="auto"/>
                <w:bottom w:val="none" w:sz="0" w:space="0" w:color="auto"/>
                <w:right w:val="none" w:sz="0" w:space="0" w:color="auto"/>
              </w:pBdr>
              <w:spacing w:after="0" w:line="259" w:lineRule="auto"/>
              <w:ind w:left="2" w:right="0" w:firstLine="0"/>
            </w:pPr>
            <w:proofErr w:type="spellStart"/>
            <w:r>
              <w:t>Директ</w:t>
            </w:r>
            <w:proofErr w:type="spellEnd"/>
            <w:r>
              <w:t>- Медиа, 2019</w:t>
            </w:r>
            <w:r>
              <w:rPr>
                <w:rFonts w:ascii="Calibri" w:eastAsia="Calibri" w:hAnsi="Calibri" w:cs="Calibri"/>
              </w:rPr>
              <w:t xml:space="preserve"> </w:t>
            </w:r>
          </w:p>
        </w:tc>
        <w:tc>
          <w:tcPr>
            <w:tcW w:w="1343" w:type="dxa"/>
            <w:tcBorders>
              <w:top w:val="single" w:sz="8" w:space="0" w:color="000000"/>
              <w:left w:val="single" w:sz="8" w:space="0" w:color="000000"/>
              <w:bottom w:val="single" w:sz="8" w:space="0" w:color="000000"/>
              <w:right w:val="single" w:sz="8" w:space="0" w:color="000000"/>
            </w:tcBorders>
            <w:vAlign w:val="center"/>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21" w:firstLine="0"/>
              <w:jc w:val="center"/>
            </w:pPr>
            <w:r>
              <w:t>ЭБС</w:t>
            </w:r>
            <w:r>
              <w:rPr>
                <w:rFonts w:ascii="Calibri" w:eastAsia="Calibri" w:hAnsi="Calibri" w:cs="Calibri"/>
              </w:rPr>
              <w:t xml:space="preserve"> </w:t>
            </w:r>
          </w:p>
        </w:tc>
      </w:tr>
    </w:tbl>
    <w:p w:rsidR="00AE6777" w:rsidRDefault="004E20FE">
      <w:pPr>
        <w:pBdr>
          <w:top w:val="none" w:sz="0" w:space="0" w:color="auto"/>
          <w:left w:val="none" w:sz="0" w:space="0" w:color="auto"/>
          <w:bottom w:val="none" w:sz="0" w:space="0" w:color="auto"/>
          <w:right w:val="none" w:sz="0" w:space="0" w:color="auto"/>
        </w:pBdr>
        <w:tabs>
          <w:tab w:val="center" w:pos="6685"/>
        </w:tabs>
        <w:spacing w:after="0" w:line="259" w:lineRule="auto"/>
        <w:ind w:left="0" w:right="0" w:firstLine="0"/>
      </w:pPr>
      <w:r>
        <w:rPr>
          <w:color w:val="C0C0C0"/>
          <w:sz w:val="16"/>
        </w:rPr>
        <w:t>УП: ЛИЦЕЗИР400301_85_1-23.plx</w:t>
      </w:r>
      <w:r>
        <w:rPr>
          <w:color w:val="C0C0C0"/>
          <w:sz w:val="16"/>
        </w:rPr>
        <w:tab/>
      </w:r>
      <w:r>
        <w:rPr>
          <w:rFonts w:ascii="Calibri" w:eastAsia="Calibri" w:hAnsi="Calibri" w:cs="Calibri"/>
          <w:sz w:val="22"/>
        </w:rPr>
        <w:t xml:space="preserve"> </w:t>
      </w:r>
    </w:p>
    <w:tbl>
      <w:tblPr>
        <w:tblStyle w:val="TableGrid"/>
        <w:tblW w:w="10272" w:type="dxa"/>
        <w:tblInd w:w="2" w:type="dxa"/>
        <w:tblCellMar>
          <w:top w:w="7" w:type="dxa"/>
        </w:tblCellMar>
        <w:tblLook w:val="04A0" w:firstRow="1" w:lastRow="0" w:firstColumn="1" w:lastColumn="0" w:noHBand="0" w:noVBand="1"/>
      </w:tblPr>
      <w:tblGrid>
        <w:gridCol w:w="752"/>
        <w:gridCol w:w="1839"/>
        <w:gridCol w:w="4092"/>
        <w:gridCol w:w="2280"/>
        <w:gridCol w:w="1309"/>
      </w:tblGrid>
      <w:tr w:rsidR="00AE6777">
        <w:trPr>
          <w:trHeight w:val="278"/>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31" w:right="0" w:firstLine="0"/>
            </w:pPr>
            <w:r>
              <w:rPr>
                <w:rFonts w:ascii="Calibri" w:eastAsia="Calibri" w:hAnsi="Calibri" w:cs="Calibri"/>
                <w:sz w:val="22"/>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48" w:right="0"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9" w:right="0"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9" w:firstLine="0"/>
              <w:jc w:val="center"/>
            </w:pPr>
            <w:r>
              <w:t>Издательство, год</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7" w:right="0" w:firstLine="0"/>
              <w:jc w:val="center"/>
            </w:pPr>
            <w:r>
              <w:t>Количество</w:t>
            </w:r>
            <w:r>
              <w:rPr>
                <w:rFonts w:ascii="Calibri" w:eastAsia="Calibri" w:hAnsi="Calibri" w:cs="Calibri"/>
              </w:rPr>
              <w:t xml:space="preserve"> </w:t>
            </w:r>
          </w:p>
        </w:tc>
      </w:tr>
      <w:tr w:rsidR="00AE6777">
        <w:trPr>
          <w:trHeight w:val="1354"/>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1" w:firstLine="0"/>
              <w:jc w:val="center"/>
            </w:pPr>
            <w:r>
              <w:t>Л2.2</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proofErr w:type="spellStart"/>
            <w:r>
              <w:t>Сырбо</w:t>
            </w:r>
            <w:proofErr w:type="spellEnd"/>
            <w:r>
              <w:t xml:space="preserve"> В.А.</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5" w:lineRule="auto"/>
              <w:ind w:left="34" w:right="128" w:firstLine="0"/>
              <w:jc w:val="both"/>
            </w:pPr>
            <w:r>
              <w:t xml:space="preserve">Международное частное </w:t>
            </w:r>
            <w:proofErr w:type="gramStart"/>
            <w:r>
              <w:t>право :</w:t>
            </w:r>
            <w:proofErr w:type="gramEnd"/>
            <w:r>
              <w:t xml:space="preserve"> сборник заданий: учебно-методическое пособие: учебно- методическое пособие</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34" w:right="0" w:firstLine="0"/>
            </w:pPr>
            <w:r>
              <w:rPr>
                <w:rFonts w:ascii="Calibri" w:eastAsia="Calibri" w:hAnsi="Calibri" w:cs="Calibri"/>
              </w:rPr>
              <w:t xml:space="preserve"> </w:t>
            </w:r>
          </w:p>
          <w:p w:rsidR="00AE6777" w:rsidRPr="004A47E5" w:rsidRDefault="004E20FE">
            <w:pPr>
              <w:pBdr>
                <w:top w:val="none" w:sz="0" w:space="0" w:color="auto"/>
                <w:left w:val="none" w:sz="0" w:space="0" w:color="auto"/>
                <w:bottom w:val="none" w:sz="0" w:space="0" w:color="auto"/>
                <w:right w:val="none" w:sz="0" w:space="0" w:color="auto"/>
              </w:pBdr>
              <w:spacing w:after="0" w:line="259" w:lineRule="auto"/>
              <w:ind w:left="34" w:right="0" w:firstLine="0"/>
              <w:rPr>
                <w:lang w:val="en-US"/>
              </w:rPr>
            </w:pPr>
            <w:r w:rsidRPr="004A47E5">
              <w:rPr>
                <w:lang w:val="en-US"/>
              </w:rPr>
              <w:t>https://biblioclub.ru/index.php? page=</w:t>
            </w:r>
            <w:proofErr w:type="spellStart"/>
            <w:r w:rsidRPr="004A47E5">
              <w:rPr>
                <w:lang w:val="en-US"/>
              </w:rPr>
              <w:t>book_red&amp;id</w:t>
            </w:r>
            <w:proofErr w:type="spellEnd"/>
            <w:r w:rsidRPr="004A47E5">
              <w:rPr>
                <w:lang w:val="en-US"/>
              </w:rPr>
              <w:t>=684957</w:t>
            </w:r>
            <w:r w:rsidRPr="004A47E5">
              <w:rPr>
                <w:rFonts w:ascii="Calibri" w:eastAsia="Calibri" w:hAnsi="Calibri" w:cs="Calibri"/>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34" w:right="0" w:firstLine="0"/>
            </w:pPr>
            <w:r>
              <w:t>Кемеровский государственный университет, 2020</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AE6777" w:rsidRDefault="004E20FE">
            <w:pPr>
              <w:pBdr>
                <w:top w:val="none" w:sz="0" w:space="0" w:color="auto"/>
                <w:left w:val="none" w:sz="0" w:space="0" w:color="auto"/>
                <w:bottom w:val="none" w:sz="0" w:space="0" w:color="auto"/>
                <w:right w:val="none" w:sz="0" w:space="0" w:color="auto"/>
              </w:pBdr>
              <w:spacing w:after="0" w:line="259" w:lineRule="auto"/>
              <w:ind w:left="16" w:right="0" w:firstLine="0"/>
              <w:jc w:val="center"/>
            </w:pPr>
            <w:r>
              <w:t>ЭБС</w:t>
            </w:r>
            <w:r>
              <w:rPr>
                <w:rFonts w:ascii="Calibri" w:eastAsia="Calibri" w:hAnsi="Calibri" w:cs="Calibri"/>
              </w:rPr>
              <w:t xml:space="preserve"> </w:t>
            </w:r>
          </w:p>
        </w:tc>
      </w:tr>
      <w:tr w:rsidR="00AE6777">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6" w:firstLine="0"/>
              <w:jc w:val="center"/>
            </w:pPr>
            <w:r>
              <w:rPr>
                <w:b/>
              </w:rPr>
              <w:t>6.1.3. Методические разработки</w:t>
            </w:r>
            <w:r>
              <w:rPr>
                <w:rFonts w:ascii="Calibri" w:eastAsia="Calibri" w:hAnsi="Calibri" w:cs="Calibri"/>
              </w:rPr>
              <w:t xml:space="preserve"> </w:t>
            </w:r>
          </w:p>
        </w:tc>
      </w:tr>
      <w:tr w:rsidR="00AE6777">
        <w:trPr>
          <w:trHeight w:val="278"/>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31" w:right="0" w:firstLine="0"/>
            </w:pPr>
            <w:r>
              <w:rPr>
                <w:rFonts w:ascii="Calibri" w:eastAsia="Calibri" w:hAnsi="Calibri" w:cs="Calibri"/>
                <w:sz w:val="22"/>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48" w:right="0"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9" w:right="0"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9" w:firstLine="0"/>
              <w:jc w:val="center"/>
            </w:pPr>
            <w:r>
              <w:t>Издательство, год</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7" w:right="0" w:firstLine="0"/>
              <w:jc w:val="center"/>
            </w:pPr>
            <w:r>
              <w:t>Количество</w:t>
            </w:r>
            <w:r>
              <w:rPr>
                <w:rFonts w:ascii="Calibri" w:eastAsia="Calibri" w:hAnsi="Calibri" w:cs="Calibri"/>
              </w:rPr>
              <w:t xml:space="preserve"> </w:t>
            </w:r>
          </w:p>
        </w:tc>
      </w:tr>
      <w:tr w:rsidR="00AE6777">
        <w:trPr>
          <w:trHeight w:val="2016"/>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1" w:firstLine="0"/>
              <w:jc w:val="center"/>
            </w:pPr>
            <w:r>
              <w:t>Л3.1</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proofErr w:type="spellStart"/>
            <w:r>
              <w:t>Сапожникова,А.Г</w:t>
            </w:r>
            <w:proofErr w:type="spellEnd"/>
            <w:r>
              <w:t>.</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8" w:line="236" w:lineRule="auto"/>
              <w:ind w:left="34" w:right="0" w:firstLine="0"/>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w:t>
            </w:r>
          </w:p>
          <w:p w:rsidR="00AE6777" w:rsidRPr="004A47E5" w:rsidRDefault="004E20FE">
            <w:pPr>
              <w:pBdr>
                <w:top w:val="none" w:sz="0" w:space="0" w:color="auto"/>
                <w:left w:val="none" w:sz="0" w:space="0" w:color="auto"/>
                <w:bottom w:val="none" w:sz="0" w:space="0" w:color="auto"/>
                <w:right w:val="none" w:sz="0" w:space="0" w:color="auto"/>
              </w:pBdr>
              <w:spacing w:after="0" w:line="259" w:lineRule="auto"/>
              <w:ind w:left="34" w:right="0" w:firstLine="0"/>
              <w:rPr>
                <w:lang w:val="en-US"/>
              </w:rPr>
            </w:pPr>
            <w:r>
              <w:t>методические</w:t>
            </w:r>
            <w:r w:rsidRPr="004A47E5">
              <w:rPr>
                <w:lang w:val="en-US"/>
              </w:rPr>
              <w:t xml:space="preserve"> </w:t>
            </w:r>
            <w:r>
              <w:t>указания</w:t>
            </w:r>
            <w:r w:rsidRPr="004A47E5">
              <w:rPr>
                <w:rFonts w:ascii="Calibri" w:eastAsia="Calibri" w:hAnsi="Calibri" w:cs="Calibri"/>
                <w:lang w:val="en-US"/>
              </w:rPr>
              <w:t xml:space="preserve"> </w:t>
            </w:r>
          </w:p>
          <w:p w:rsidR="00AE6777" w:rsidRPr="004A47E5" w:rsidRDefault="004E20FE">
            <w:pPr>
              <w:pBdr>
                <w:top w:val="none" w:sz="0" w:space="0" w:color="auto"/>
                <w:left w:val="none" w:sz="0" w:space="0" w:color="auto"/>
                <w:bottom w:val="none" w:sz="0" w:space="0" w:color="auto"/>
                <w:right w:val="none" w:sz="0" w:space="0" w:color="auto"/>
              </w:pBdr>
              <w:spacing w:after="0" w:line="259" w:lineRule="auto"/>
              <w:ind w:left="34" w:right="0" w:firstLine="0"/>
              <w:rPr>
                <w:lang w:val="en-US"/>
              </w:rPr>
            </w:pPr>
            <w:r w:rsidRPr="004A47E5">
              <w:rPr>
                <w:rFonts w:ascii="Calibri" w:eastAsia="Calibri" w:hAnsi="Calibri" w:cs="Calibri"/>
                <w:lang w:val="en-US"/>
              </w:rPr>
              <w:t xml:space="preserve"> </w:t>
            </w:r>
          </w:p>
          <w:p w:rsidR="00AE6777" w:rsidRPr="004A47E5" w:rsidRDefault="004E20FE">
            <w:pPr>
              <w:pBdr>
                <w:top w:val="none" w:sz="0" w:space="0" w:color="auto"/>
                <w:left w:val="none" w:sz="0" w:space="0" w:color="auto"/>
                <w:bottom w:val="none" w:sz="0" w:space="0" w:color="auto"/>
                <w:right w:val="none" w:sz="0" w:space="0" w:color="auto"/>
              </w:pBdr>
              <w:spacing w:after="0" w:line="259" w:lineRule="auto"/>
              <w:ind w:left="34" w:right="0" w:firstLine="0"/>
              <w:rPr>
                <w:lang w:val="en-US"/>
              </w:rPr>
            </w:pPr>
            <w:r w:rsidRPr="004A47E5">
              <w:rPr>
                <w:lang w:val="en-US"/>
              </w:rPr>
              <w:t xml:space="preserve">https://ntb.donstu.ru/content/rukovodstvo-dlya- </w:t>
            </w:r>
            <w:proofErr w:type="spellStart"/>
            <w:r w:rsidRPr="004A47E5">
              <w:rPr>
                <w:lang w:val="en-US"/>
              </w:rPr>
              <w:t>prepodavateley-po-organizacii-i-planirovaniyu</w:t>
            </w:r>
            <w:proofErr w:type="spellEnd"/>
            <w:r w:rsidRPr="004A47E5">
              <w:rPr>
                <w:rFonts w:ascii="Calibri" w:eastAsia="Calibri" w:hAnsi="Calibri" w:cs="Calibri"/>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34" w:right="0" w:firstLine="0"/>
            </w:pPr>
            <w:r>
              <w:t>Ростов-на-</w:t>
            </w:r>
            <w:proofErr w:type="spellStart"/>
            <w:r>
              <w:t>Дону,ДГТУ</w:t>
            </w:r>
            <w:proofErr w:type="spellEnd"/>
            <w:r>
              <w:t>, 2018</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AE6777" w:rsidRDefault="004E20FE">
            <w:pPr>
              <w:pBdr>
                <w:top w:val="none" w:sz="0" w:space="0" w:color="auto"/>
                <w:left w:val="none" w:sz="0" w:space="0" w:color="auto"/>
                <w:bottom w:val="none" w:sz="0" w:space="0" w:color="auto"/>
                <w:right w:val="none" w:sz="0" w:space="0" w:color="auto"/>
              </w:pBdr>
              <w:spacing w:after="0" w:line="259" w:lineRule="auto"/>
              <w:ind w:left="16" w:right="0" w:firstLine="0"/>
              <w:jc w:val="center"/>
            </w:pPr>
            <w:r>
              <w:t>ЭБС</w:t>
            </w:r>
            <w:r>
              <w:rPr>
                <w:rFonts w:ascii="Calibri" w:eastAsia="Calibri" w:hAnsi="Calibri" w:cs="Calibri"/>
              </w:rPr>
              <w:t xml:space="preserve"> </w:t>
            </w:r>
          </w:p>
        </w:tc>
      </w:tr>
      <w:tr w:rsidR="00AE6777">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4" w:firstLine="0"/>
              <w:jc w:val="center"/>
            </w:pPr>
            <w:r>
              <w:rPr>
                <w:b/>
              </w:rPr>
              <w:t>6.3.1 Перечень программного обеспечения</w:t>
            </w:r>
            <w:r>
              <w:rPr>
                <w:rFonts w:ascii="Calibri" w:eastAsia="Calibri" w:hAnsi="Calibri" w:cs="Calibri"/>
              </w:rPr>
              <w:t xml:space="preserve"> </w:t>
            </w:r>
          </w:p>
        </w:tc>
      </w:tr>
      <w:tr w:rsidR="000713BD"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0713BD" w:rsidRDefault="000713BD" w:rsidP="00825CB2">
            <w:pPr>
              <w:jc w:val="right"/>
            </w:pPr>
            <w:r>
              <w:t>6.3.1.1</w:t>
            </w:r>
          </w:p>
        </w:tc>
        <w:tc>
          <w:tcPr>
            <w:tcW w:w="9520" w:type="dxa"/>
            <w:gridSpan w:val="4"/>
            <w:tcBorders>
              <w:top w:val="single" w:sz="8" w:space="0" w:color="000000"/>
              <w:left w:val="single" w:sz="8" w:space="0" w:color="000000"/>
              <w:bottom w:val="single" w:sz="8" w:space="0" w:color="000000"/>
              <w:right w:val="single" w:sz="8" w:space="0" w:color="000000"/>
            </w:tcBorders>
          </w:tcPr>
          <w:p w:rsidR="000713BD" w:rsidRPr="00B8035F" w:rsidRDefault="000713BD" w:rsidP="00825CB2">
            <w:pPr>
              <w:ind w:left="-5"/>
            </w:pPr>
            <w:r w:rsidRPr="00B8035F">
              <w:t xml:space="preserve"> ОС </w:t>
            </w:r>
            <w:proofErr w:type="spellStart"/>
            <w:r w:rsidRPr="00B8035F">
              <w:t>Microsoft</w:t>
            </w:r>
            <w:proofErr w:type="spellEnd"/>
            <w:r w:rsidRPr="00B8035F">
              <w:t xml:space="preserve"> </w:t>
            </w:r>
            <w:proofErr w:type="spellStart"/>
            <w:r w:rsidRPr="00B8035F">
              <w:t>Windows</w:t>
            </w:r>
            <w:proofErr w:type="spellEnd"/>
          </w:p>
        </w:tc>
      </w:tr>
      <w:tr w:rsidR="000713BD"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0713BD" w:rsidRDefault="000713BD" w:rsidP="00825CB2">
            <w:pPr>
              <w:jc w:val="right"/>
            </w:pPr>
            <w:r>
              <w:t>6.3.1.2</w:t>
            </w:r>
          </w:p>
        </w:tc>
        <w:tc>
          <w:tcPr>
            <w:tcW w:w="9520" w:type="dxa"/>
            <w:gridSpan w:val="4"/>
            <w:tcBorders>
              <w:top w:val="single" w:sz="8" w:space="0" w:color="000000"/>
              <w:left w:val="single" w:sz="8" w:space="0" w:color="000000"/>
              <w:bottom w:val="single" w:sz="8" w:space="0" w:color="000000"/>
              <w:right w:val="single" w:sz="8" w:space="0" w:color="000000"/>
            </w:tcBorders>
          </w:tcPr>
          <w:p w:rsidR="000713BD" w:rsidRPr="00B8035F" w:rsidRDefault="000713BD" w:rsidP="00825CB2">
            <w:pPr>
              <w:ind w:left="-5"/>
            </w:pPr>
            <w:proofErr w:type="spellStart"/>
            <w:r w:rsidRPr="00B8035F">
              <w:t>Microsoft</w:t>
            </w:r>
            <w:proofErr w:type="spellEnd"/>
            <w:r w:rsidRPr="00B8035F">
              <w:t xml:space="preserve"> </w:t>
            </w:r>
            <w:proofErr w:type="spellStart"/>
            <w:r w:rsidRPr="00B8035F">
              <w:t>Office</w:t>
            </w:r>
            <w:proofErr w:type="spellEnd"/>
          </w:p>
        </w:tc>
      </w:tr>
      <w:tr w:rsidR="000713BD"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0713BD" w:rsidRDefault="000713BD" w:rsidP="00825CB2">
            <w:pPr>
              <w:jc w:val="right"/>
            </w:pPr>
            <w:r>
              <w:t>6.3.1.3</w:t>
            </w:r>
          </w:p>
        </w:tc>
        <w:tc>
          <w:tcPr>
            <w:tcW w:w="9520" w:type="dxa"/>
            <w:gridSpan w:val="4"/>
            <w:tcBorders>
              <w:top w:val="single" w:sz="8" w:space="0" w:color="000000"/>
              <w:left w:val="single" w:sz="8" w:space="0" w:color="000000"/>
              <w:bottom w:val="single" w:sz="8" w:space="0" w:color="000000"/>
              <w:right w:val="single" w:sz="8" w:space="0" w:color="000000"/>
            </w:tcBorders>
          </w:tcPr>
          <w:p w:rsidR="000713BD" w:rsidRPr="00B8035F" w:rsidRDefault="000713BD" w:rsidP="00825CB2">
            <w:pPr>
              <w:ind w:left="-5"/>
            </w:pPr>
            <w:r w:rsidRPr="00B8035F">
              <w:t xml:space="preserve"> </w:t>
            </w:r>
            <w:proofErr w:type="spellStart"/>
            <w:r w:rsidRPr="00B8035F">
              <w:t>Sumatra</w:t>
            </w:r>
            <w:proofErr w:type="spellEnd"/>
            <w:r w:rsidRPr="00B8035F">
              <w:t xml:space="preserve"> PDF</w:t>
            </w:r>
          </w:p>
        </w:tc>
      </w:tr>
      <w:tr w:rsidR="000713BD"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0713BD" w:rsidRDefault="000713BD" w:rsidP="00825CB2">
            <w:pPr>
              <w:jc w:val="right"/>
            </w:pPr>
            <w:r>
              <w:t>6.3.1.4</w:t>
            </w:r>
          </w:p>
        </w:tc>
        <w:tc>
          <w:tcPr>
            <w:tcW w:w="9520" w:type="dxa"/>
            <w:gridSpan w:val="4"/>
            <w:tcBorders>
              <w:top w:val="single" w:sz="8" w:space="0" w:color="000000"/>
              <w:left w:val="single" w:sz="8" w:space="0" w:color="000000"/>
              <w:bottom w:val="single" w:sz="8" w:space="0" w:color="000000"/>
              <w:right w:val="single" w:sz="8" w:space="0" w:color="000000"/>
            </w:tcBorders>
          </w:tcPr>
          <w:p w:rsidR="000713BD" w:rsidRPr="00B8035F" w:rsidRDefault="000713BD" w:rsidP="00825CB2">
            <w:pPr>
              <w:ind w:left="-5"/>
            </w:pPr>
            <w:r w:rsidRPr="00B8035F">
              <w:t>7-Zip</w:t>
            </w:r>
          </w:p>
        </w:tc>
      </w:tr>
      <w:tr w:rsidR="00AE6777">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 w:firstLine="0"/>
              <w:jc w:val="center"/>
            </w:pPr>
            <w:r>
              <w:rPr>
                <w:b/>
              </w:rPr>
              <w:t>6.3.2 Перечень информационных справочных систем</w:t>
            </w:r>
            <w:r>
              <w:rPr>
                <w:rFonts w:ascii="Calibri" w:eastAsia="Calibri" w:hAnsi="Calibri" w:cs="Calibri"/>
              </w:rPr>
              <w:t xml:space="preserve"> </w:t>
            </w:r>
          </w:p>
        </w:tc>
      </w:tr>
      <w:tr w:rsidR="00AE6777">
        <w:trPr>
          <w:trHeight w:val="289"/>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t>6.3.2.1</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t>http://www.consultant.ru/ - СПС "Консультант Плюс"</w:t>
            </w:r>
            <w:r>
              <w:rPr>
                <w:rFonts w:ascii="Calibri" w:eastAsia="Calibri" w:hAnsi="Calibri" w:cs="Calibri"/>
              </w:rPr>
              <w:t xml:space="preserve"> </w:t>
            </w:r>
          </w:p>
        </w:tc>
      </w:tr>
      <w:tr w:rsidR="00AE6777">
        <w:trPr>
          <w:trHeight w:val="288"/>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t>6.3.2.2</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t>http://e.lanbook.com - ЭБС «Лань»</w:t>
            </w:r>
            <w:r>
              <w:rPr>
                <w:rFonts w:ascii="Calibri" w:eastAsia="Calibri" w:hAnsi="Calibri" w:cs="Calibri"/>
              </w:rPr>
              <w:t xml:space="preserve"> </w:t>
            </w:r>
          </w:p>
        </w:tc>
      </w:tr>
      <w:tr w:rsidR="00AE6777">
        <w:trPr>
          <w:trHeight w:val="283"/>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t>6.3.2.3</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t xml:space="preserve">http://www.biblioclub.ru - ЭБС «Университетская библиотека </w:t>
            </w:r>
            <w:proofErr w:type="spellStart"/>
            <w:r>
              <w:t>online</w:t>
            </w:r>
            <w:proofErr w:type="spellEnd"/>
            <w:r>
              <w:t>»</w:t>
            </w:r>
            <w:r>
              <w:rPr>
                <w:rFonts w:ascii="Calibri" w:eastAsia="Calibri" w:hAnsi="Calibri" w:cs="Calibri"/>
              </w:rPr>
              <w:t xml:space="preserve"> </w:t>
            </w:r>
          </w:p>
        </w:tc>
      </w:tr>
      <w:tr w:rsidR="00AE6777">
        <w:trPr>
          <w:trHeight w:val="288"/>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t>6.3.2.4</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t>www.znanium.com - ЭБС «ZNANIUM.COM»</w:t>
            </w:r>
            <w:r>
              <w:rPr>
                <w:rFonts w:ascii="Calibri" w:eastAsia="Calibri" w:hAnsi="Calibri" w:cs="Calibri"/>
              </w:rPr>
              <w:t xml:space="preserve"> </w:t>
            </w:r>
          </w:p>
        </w:tc>
      </w:tr>
      <w:tr w:rsidR="00AE6777">
        <w:trPr>
          <w:trHeight w:val="288"/>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t>6.3.2.5</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t>http://ntb.donstu.ru/ - Электронно-библиотечная система НТБ ДГТУ</w:t>
            </w:r>
            <w:r>
              <w:rPr>
                <w:rFonts w:ascii="Calibri" w:eastAsia="Calibri" w:hAnsi="Calibri" w:cs="Calibri"/>
              </w:rPr>
              <w:t xml:space="preserve"> </w:t>
            </w:r>
          </w:p>
        </w:tc>
      </w:tr>
      <w:tr w:rsidR="00AE6777">
        <w:trPr>
          <w:trHeight w:val="281"/>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t>6.3.2.6</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t>http://elibrary.ru/ - Научная электронная библиотека eLIBRARY.RU</w:t>
            </w:r>
            <w:r>
              <w:rPr>
                <w:rFonts w:ascii="Calibri" w:eastAsia="Calibri" w:hAnsi="Calibri" w:cs="Calibri"/>
              </w:rPr>
              <w:t xml:space="preserve"> </w:t>
            </w:r>
          </w:p>
        </w:tc>
      </w:tr>
      <w:tr w:rsidR="00AE6777">
        <w:trPr>
          <w:trHeight w:val="274"/>
        </w:trPr>
        <w:tc>
          <w:tcPr>
            <w:tcW w:w="10272" w:type="dxa"/>
            <w:gridSpan w:val="5"/>
            <w:tcBorders>
              <w:top w:val="single" w:sz="8" w:space="0" w:color="000000"/>
              <w:left w:val="single" w:sz="8" w:space="0" w:color="000000"/>
              <w:bottom w:val="single" w:sz="8" w:space="0" w:color="000000"/>
              <w:right w:val="single" w:sz="8" w:space="0" w:color="000000"/>
            </w:tcBorders>
            <w:shd w:val="clear" w:color="auto" w:fill="D3D3D3"/>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6" w:firstLine="0"/>
              <w:jc w:val="center"/>
            </w:pPr>
            <w:r>
              <w:rPr>
                <w:b/>
              </w:rPr>
              <w:t>7. МАТЕРИАЛЬНО-ТЕХНИЧЕСКОЕ ОБЕСПЕЧЕНИЕ ДИСЦИПЛИНЫ (МОДУЛЯ)</w:t>
            </w:r>
            <w:r>
              <w:rPr>
                <w:rFonts w:ascii="Calibri" w:eastAsia="Calibri" w:hAnsi="Calibri" w:cs="Calibri"/>
              </w:rPr>
              <w:t xml:space="preserve"> </w:t>
            </w:r>
          </w:p>
        </w:tc>
      </w:tr>
      <w:tr w:rsidR="00AE6777">
        <w:trPr>
          <w:trHeight w:val="694"/>
        </w:trPr>
        <w:tc>
          <w:tcPr>
            <w:tcW w:w="10272" w:type="dxa"/>
            <w:gridSpan w:val="5"/>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31" w:right="0" w:firstLine="0"/>
            </w:pPr>
            <w: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t>т.ч</w:t>
            </w:r>
            <w:proofErr w:type="spellEnd"/>
            <w:r>
              <w:t>.:</w:t>
            </w:r>
            <w:r>
              <w:rPr>
                <w:rFonts w:ascii="Calibri" w:eastAsia="Calibri" w:hAnsi="Calibri" w:cs="Calibri"/>
              </w:rPr>
              <w:t xml:space="preserve"> </w:t>
            </w:r>
          </w:p>
        </w:tc>
      </w:tr>
      <w:tr w:rsidR="00AE6777">
        <w:trPr>
          <w:trHeight w:val="288"/>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t>7.1</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t>Учебная аудитория</w:t>
            </w:r>
            <w:r>
              <w:rPr>
                <w:rFonts w:ascii="Calibri" w:eastAsia="Calibri" w:hAnsi="Calibri" w:cs="Calibri"/>
              </w:rPr>
              <w:t xml:space="preserve"> </w:t>
            </w:r>
          </w:p>
        </w:tc>
      </w:tr>
      <w:tr w:rsidR="00AE6777">
        <w:trPr>
          <w:trHeight w:val="288"/>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t>7.2</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t xml:space="preserve">для проведения учебных занятий, предусмотренных программой </w:t>
            </w:r>
            <w:proofErr w:type="spellStart"/>
            <w:r>
              <w:t>бакалавриата</w:t>
            </w:r>
            <w:proofErr w:type="spellEnd"/>
            <w:r>
              <w:t>.</w:t>
            </w:r>
            <w:r>
              <w:rPr>
                <w:rFonts w:ascii="Calibri" w:eastAsia="Calibri" w:hAnsi="Calibri" w:cs="Calibri"/>
              </w:rPr>
              <w:t xml:space="preserve"> </w:t>
            </w:r>
          </w:p>
        </w:tc>
      </w:tr>
      <w:tr w:rsidR="00AE6777">
        <w:trPr>
          <w:trHeight w:val="288"/>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lastRenderedPageBreak/>
              <w:t>7.3</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t>Технические средства обучения (проектор, ноутбук , экран), учебные наглядные пособия</w:t>
            </w:r>
            <w:r>
              <w:rPr>
                <w:rFonts w:ascii="Calibri" w:eastAsia="Calibri" w:hAnsi="Calibri" w:cs="Calibri"/>
              </w:rPr>
              <w:t xml:space="preserve"> </w:t>
            </w:r>
          </w:p>
        </w:tc>
      </w:tr>
      <w:tr w:rsidR="00AE6777">
        <w:trPr>
          <w:trHeight w:val="288"/>
        </w:trPr>
        <w:tc>
          <w:tcPr>
            <w:tcW w:w="75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right"/>
            </w:pPr>
            <w:r>
              <w:t>7.4</w:t>
            </w:r>
          </w:p>
        </w:tc>
        <w:tc>
          <w:tcPr>
            <w:tcW w:w="9520" w:type="dxa"/>
            <w:gridSpan w:val="4"/>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0" w:line="259" w:lineRule="auto"/>
              <w:ind w:left="-5" w:right="0" w:firstLine="0"/>
            </w:pPr>
            <w:r>
              <w:rPr>
                <w:rFonts w:ascii="Calibri" w:eastAsia="Calibri" w:hAnsi="Calibri" w:cs="Calibri"/>
              </w:rPr>
              <w:t xml:space="preserve"> </w:t>
            </w:r>
            <w:r>
              <w:rPr>
                <w:rFonts w:ascii="Calibri" w:eastAsia="Calibri" w:hAnsi="Calibri" w:cs="Calibri"/>
                <w:sz w:val="22"/>
              </w:rPr>
              <w:t xml:space="preserve"> </w:t>
            </w:r>
          </w:p>
        </w:tc>
      </w:tr>
    </w:tbl>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p>
    <w:tbl>
      <w:tblPr>
        <w:tblStyle w:val="TableGrid"/>
        <w:tblW w:w="10272" w:type="dxa"/>
        <w:tblInd w:w="2" w:type="dxa"/>
        <w:tblCellMar>
          <w:top w:w="52" w:type="dxa"/>
          <w:left w:w="31" w:type="dxa"/>
        </w:tblCellMar>
        <w:tblLook w:val="04A0" w:firstRow="1" w:lastRow="0" w:firstColumn="1" w:lastColumn="0" w:noHBand="0" w:noVBand="1"/>
      </w:tblPr>
      <w:tblGrid>
        <w:gridCol w:w="10272"/>
      </w:tblGrid>
      <w:tr w:rsidR="00AE6777">
        <w:trPr>
          <w:trHeight w:val="274"/>
        </w:trPr>
        <w:tc>
          <w:tcPr>
            <w:tcW w:w="10272" w:type="dxa"/>
            <w:tcBorders>
              <w:top w:val="nil"/>
              <w:left w:val="single" w:sz="8" w:space="0" w:color="000000"/>
              <w:bottom w:val="single" w:sz="8" w:space="0" w:color="000000"/>
              <w:right w:val="single" w:sz="8" w:space="0" w:color="000000"/>
            </w:tcBorders>
            <w:shd w:val="clear" w:color="auto" w:fill="D3D3D3"/>
          </w:tcPr>
          <w:p w:rsidR="00AE6777" w:rsidRDefault="004E20FE">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8. МЕТОДИЧЕСКИЕ УКАЗАНИЯ ДЛЯ ОБУЧАЮЩИХСЯ ПО ОСВОЕНИЮ ДИСЦИПЛИНЫ (МОДУЛЯ)</w:t>
            </w:r>
            <w:r>
              <w:rPr>
                <w:rFonts w:ascii="Calibri" w:eastAsia="Calibri" w:hAnsi="Calibri" w:cs="Calibri"/>
              </w:rPr>
              <w:t xml:space="preserve"> </w:t>
            </w:r>
          </w:p>
        </w:tc>
      </w:tr>
      <w:tr w:rsidR="00AE6777">
        <w:trPr>
          <w:trHeight w:val="5822"/>
        </w:trPr>
        <w:tc>
          <w:tcPr>
            <w:tcW w:w="10272" w:type="dxa"/>
            <w:tcBorders>
              <w:top w:val="single" w:sz="8" w:space="0" w:color="000000"/>
              <w:left w:val="single" w:sz="8" w:space="0" w:color="000000"/>
              <w:bottom w:val="single" w:sz="8" w:space="0" w:color="000000"/>
              <w:right w:val="single" w:sz="8" w:space="0" w:color="000000"/>
            </w:tcBorders>
          </w:tcPr>
          <w:p w:rsidR="00AE6777" w:rsidRDefault="004E20FE">
            <w:pPr>
              <w:pBdr>
                <w:top w:val="none" w:sz="0" w:space="0" w:color="auto"/>
                <w:left w:val="none" w:sz="0" w:space="0" w:color="auto"/>
                <w:bottom w:val="none" w:sz="0" w:space="0" w:color="auto"/>
                <w:right w:val="none" w:sz="0" w:space="0" w:color="auto"/>
              </w:pBdr>
              <w:spacing w:after="39" w:line="235" w:lineRule="auto"/>
              <w:ind w:left="0" w:right="0" w:firstLine="0"/>
            </w:pPr>
            <w:r>
              <w:t>Практические занятия призваны дополнить и углубить знания студентов, полученные на лекциях, при изучении рекомендуемой учебной и научной литературы. Во время занятий проводятся чтение, комментирование, обсуждение важнейших проблем, решение задач, представление самостоятельно подготовленных докладов/эссе по предложенным или самостоятельно выбранным темам.</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36" w:line="238" w:lineRule="auto"/>
              <w:ind w:left="0" w:right="0" w:firstLine="0"/>
            </w:pPr>
            <w:r>
              <w:t>Главное условие успешности в освоении учебной дисциплины - систематические занятия. Работа студента над любой темой должна быть целеустремленной. Для этого нужно ясно представлять себе цель конкретного занятия и план его проведения.</w:t>
            </w:r>
            <w:r>
              <w:rPr>
                <w:rFonts w:ascii="Calibri" w:eastAsia="Calibri" w:hAnsi="Calibri" w:cs="Calibri"/>
              </w:rPr>
              <w:t xml:space="preserve"> </w:t>
            </w:r>
            <w:r>
              <w:t>Изучение каждой темы дисциплины «Процедура применения иностранного права в международном частном праве», вынесенной на практическое занятие, рекомендуется осуществлять в следующей последовательности:</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76" w:lineRule="auto"/>
              <w:ind w:left="149" w:right="245" w:firstLine="0"/>
            </w:pPr>
            <w:r>
              <w:rPr>
                <w:noProof/>
              </w:rPr>
              <w:drawing>
                <wp:anchor distT="0" distB="0" distL="114300" distR="114300" simplePos="0" relativeHeight="251660288" behindDoc="1" locked="0" layoutInCell="1" allowOverlap="0">
                  <wp:simplePos x="0" y="0"/>
                  <wp:positionH relativeFrom="column">
                    <wp:posOffset>19812</wp:posOffset>
                  </wp:positionH>
                  <wp:positionV relativeFrom="paragraph">
                    <wp:posOffset>-24966</wp:posOffset>
                  </wp:positionV>
                  <wp:extent cx="188976" cy="134112"/>
                  <wp:effectExtent l="0" t="0" r="0" b="0"/>
                  <wp:wrapNone/>
                  <wp:docPr id="4225" name="Picture 4225"/>
                  <wp:cNvGraphicFramePr/>
                  <a:graphic xmlns:a="http://schemas.openxmlformats.org/drawingml/2006/main">
                    <a:graphicData uri="http://schemas.openxmlformats.org/drawingml/2006/picture">
                      <pic:pic xmlns:pic="http://schemas.openxmlformats.org/drawingml/2006/picture">
                        <pic:nvPicPr>
                          <pic:cNvPr id="4225" name="Picture 4225"/>
                          <pic:cNvPicPr/>
                        </pic:nvPicPr>
                        <pic:blipFill>
                          <a:blip r:embed="rId16"/>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1312" behindDoc="1" locked="0" layoutInCell="1" allowOverlap="0">
                  <wp:simplePos x="0" y="0"/>
                  <wp:positionH relativeFrom="column">
                    <wp:posOffset>19812</wp:posOffset>
                  </wp:positionH>
                  <wp:positionV relativeFrom="paragraph">
                    <wp:posOffset>112194</wp:posOffset>
                  </wp:positionV>
                  <wp:extent cx="188976" cy="134112"/>
                  <wp:effectExtent l="0" t="0" r="0" b="0"/>
                  <wp:wrapNone/>
                  <wp:docPr id="4231" name="Picture 4231"/>
                  <wp:cNvGraphicFramePr/>
                  <a:graphic xmlns:a="http://schemas.openxmlformats.org/drawingml/2006/main">
                    <a:graphicData uri="http://schemas.openxmlformats.org/drawingml/2006/picture">
                      <pic:pic xmlns:pic="http://schemas.openxmlformats.org/drawingml/2006/picture">
                        <pic:nvPicPr>
                          <pic:cNvPr id="4231" name="Picture 4231"/>
                          <pic:cNvPicPr/>
                        </pic:nvPicPr>
                        <pic:blipFill>
                          <a:blip r:embed="rId16"/>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2336" behindDoc="1" locked="0" layoutInCell="1" allowOverlap="0">
                  <wp:simplePos x="0" y="0"/>
                  <wp:positionH relativeFrom="column">
                    <wp:posOffset>19812</wp:posOffset>
                  </wp:positionH>
                  <wp:positionV relativeFrom="paragraph">
                    <wp:posOffset>252402</wp:posOffset>
                  </wp:positionV>
                  <wp:extent cx="188976" cy="134112"/>
                  <wp:effectExtent l="0" t="0" r="0" b="0"/>
                  <wp:wrapNone/>
                  <wp:docPr id="4237" name="Picture 4237"/>
                  <wp:cNvGraphicFramePr/>
                  <a:graphic xmlns:a="http://schemas.openxmlformats.org/drawingml/2006/main">
                    <a:graphicData uri="http://schemas.openxmlformats.org/drawingml/2006/picture">
                      <pic:pic xmlns:pic="http://schemas.openxmlformats.org/drawingml/2006/picture">
                        <pic:nvPicPr>
                          <pic:cNvPr id="4237" name="Picture 4237"/>
                          <pic:cNvPicPr/>
                        </pic:nvPicPr>
                        <pic:blipFill>
                          <a:blip r:embed="rId16"/>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3360" behindDoc="1" locked="0" layoutInCell="1" allowOverlap="0">
                  <wp:simplePos x="0" y="0"/>
                  <wp:positionH relativeFrom="column">
                    <wp:posOffset>19812</wp:posOffset>
                  </wp:positionH>
                  <wp:positionV relativeFrom="paragraph">
                    <wp:posOffset>389816</wp:posOffset>
                  </wp:positionV>
                  <wp:extent cx="188976" cy="134112"/>
                  <wp:effectExtent l="0" t="0" r="0" b="0"/>
                  <wp:wrapNone/>
                  <wp:docPr id="4246" name="Picture 4246"/>
                  <wp:cNvGraphicFramePr/>
                  <a:graphic xmlns:a="http://schemas.openxmlformats.org/drawingml/2006/main">
                    <a:graphicData uri="http://schemas.openxmlformats.org/drawingml/2006/picture">
                      <pic:pic xmlns:pic="http://schemas.openxmlformats.org/drawingml/2006/picture">
                        <pic:nvPicPr>
                          <pic:cNvPr id="4246" name="Picture 4246"/>
                          <pic:cNvPicPr/>
                        </pic:nvPicPr>
                        <pic:blipFill>
                          <a:blip r:embed="rId16"/>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4384" behindDoc="1" locked="0" layoutInCell="1" allowOverlap="0">
                  <wp:simplePos x="0" y="0"/>
                  <wp:positionH relativeFrom="column">
                    <wp:posOffset>19812</wp:posOffset>
                  </wp:positionH>
                  <wp:positionV relativeFrom="paragraph">
                    <wp:posOffset>530023</wp:posOffset>
                  </wp:positionV>
                  <wp:extent cx="188976" cy="134112"/>
                  <wp:effectExtent l="0" t="0" r="0" b="0"/>
                  <wp:wrapNone/>
                  <wp:docPr id="4252" name="Picture 4252"/>
                  <wp:cNvGraphicFramePr/>
                  <a:graphic xmlns:a="http://schemas.openxmlformats.org/drawingml/2006/main">
                    <a:graphicData uri="http://schemas.openxmlformats.org/drawingml/2006/picture">
                      <pic:pic xmlns:pic="http://schemas.openxmlformats.org/drawingml/2006/picture">
                        <pic:nvPicPr>
                          <pic:cNvPr id="4252" name="Picture 4252"/>
                          <pic:cNvPicPr/>
                        </pic:nvPicPr>
                        <pic:blipFill>
                          <a:blip r:embed="rId16"/>
                          <a:stretch>
                            <a:fillRect/>
                          </a:stretch>
                        </pic:blipFill>
                        <pic:spPr>
                          <a:xfrm>
                            <a:off x="0" y="0"/>
                            <a:ext cx="188976" cy="134112"/>
                          </a:xfrm>
                          <a:prstGeom prst="rect">
                            <a:avLst/>
                          </a:prstGeom>
                        </pic:spPr>
                      </pic:pic>
                    </a:graphicData>
                  </a:graphic>
                </wp:anchor>
              </w:drawing>
            </w:r>
            <w:r>
              <w:t xml:space="preserve"> ознакомиться с лекцией (посещение лекционного занятия, чтение конспекта</w:t>
            </w:r>
            <w:proofErr w:type="gramStart"/>
            <w:r>
              <w:t>);</w:t>
            </w:r>
            <w:r>
              <w:rPr>
                <w:rFonts w:ascii="Calibri" w:eastAsia="Calibri" w:hAnsi="Calibri" w:cs="Calibri"/>
              </w:rPr>
              <w:t xml:space="preserve"> </w:t>
            </w:r>
            <w:r>
              <w:t xml:space="preserve"> прочитать</w:t>
            </w:r>
            <w:proofErr w:type="gramEnd"/>
            <w:r>
              <w:t xml:space="preserve"> соответствующий раздел в учебнике или учебном пособии;</w:t>
            </w:r>
            <w:r>
              <w:rPr>
                <w:rFonts w:ascii="Calibri" w:eastAsia="Calibri" w:hAnsi="Calibri" w:cs="Calibri"/>
              </w:rPr>
              <w:t xml:space="preserve"> </w:t>
            </w:r>
            <w:r>
              <w:t xml:space="preserve"> изучить соответствующую данной теме главу в нормативно-правовых актах;</w:t>
            </w:r>
            <w:r>
              <w:rPr>
                <w:rFonts w:ascii="Calibri" w:eastAsia="Calibri" w:hAnsi="Calibri" w:cs="Calibri"/>
              </w:rPr>
              <w:t xml:space="preserve"> </w:t>
            </w:r>
            <w:r>
              <w:t xml:space="preserve"> ознакомиться с рекомендованной по данной теме научной литературой, а также с материалами судебной практики;</w:t>
            </w:r>
            <w:r>
              <w:rPr>
                <w:rFonts w:ascii="Calibri" w:eastAsia="Calibri" w:hAnsi="Calibri" w:cs="Calibri"/>
              </w:rPr>
              <w:t xml:space="preserve"> </w:t>
            </w:r>
            <w:r>
              <w:t xml:space="preserve"> найти и по возможности выписать из прочтенной литературы основные дефиниции по вопросам практического занятия,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pPr>
            <w:r>
              <w:t>подобрать из прочитанной литературы примеры, иллюстрирующие главные положения рассматриваемой темы.</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5" w:lineRule="auto"/>
              <w:ind w:left="0" w:right="36" w:firstLine="0"/>
              <w:jc w:val="both"/>
            </w:pPr>
            <w:r>
              <w:t>Изучение соответствующих положений программы дисциплины и конспекта лекций имеет важное значение, поскольку в них, с одной стороны, дается систематизированное изложение материала, а с другой – излагаются новые соображения, выдвинутые практикой, сообщаются сведения об изменениях в законодательстве и т.п.</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38" w:lineRule="auto"/>
              <w:ind w:left="0" w:right="0" w:firstLine="0"/>
            </w:pPr>
            <w:r>
              <w:t>Не следует ограничивать подготовку только ознакомлением с лекциями. При всем их совершенстве и полноте конспектирования лекции не могут исчерпать относящийся к теме материал. Лектор всегда оставляет немало вопросов для самостоятельного изучения студентами специальной литературы.</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37" w:lineRule="auto"/>
              <w:ind w:left="0" w:right="0" w:firstLine="0"/>
              <w:jc w:val="both"/>
            </w:pPr>
            <w:r>
              <w:t>Изучение специальной литературы целесообразно начинать с чтения учебника и учебного пособия. После их изучения легче понимаются рекомендованные монографии, журнальные статьи.</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0" w:right="0" w:firstLine="0"/>
              <w:jc w:val="both"/>
            </w:pPr>
            <w:r>
              <w:t>Параллельно с изучением конспекта лекций, учебников и учебных пособий надо изучать нормы права. Разрозненное их чтение менее полезно для усвоения, так как в этом случае конкретные законы, подзаконные акты отрываются от изложения</w:t>
            </w:r>
            <w:r>
              <w:rPr>
                <w:rFonts w:ascii="Calibri" w:eastAsia="Calibri" w:hAnsi="Calibri" w:cs="Calibri"/>
              </w:rPr>
              <w:t xml:space="preserve"> </w:t>
            </w:r>
          </w:p>
        </w:tc>
      </w:tr>
    </w:tbl>
    <w:p w:rsidR="00AE6777" w:rsidRDefault="004E20FE">
      <w:pPr>
        <w:ind w:left="29" w:right="41"/>
      </w:pPr>
      <w:r>
        <w:t>института в целом, какое дается в учебном материале. Нормы права всегда лучше усваиваются совместно с комментариями к ним. Поэтому всегда, когда в тексте лекции или учебника упоминается тот или иной нормативный акт, та или иная статья кодекса, с ними нужно сразу же ознакомиться, сопоставлять их содержание с имеющимися в лекции (учебнике).</w:t>
      </w:r>
      <w:r>
        <w:rPr>
          <w:rFonts w:ascii="Calibri" w:eastAsia="Calibri" w:hAnsi="Calibri" w:cs="Calibri"/>
        </w:rPr>
        <w:t xml:space="preserve"> </w:t>
      </w:r>
      <w:r>
        <w:t>Изучение рекомендованной нормативной и правоприменительной литературы лучше всего осуществлять в справочно- поисковых системах, таких как «Консультант Плюс», «Кодекс», находящихся в свободном доступе и др. Данная рекомендация обусловлена тем, что только в электронной базе документы приводятся в актуальном состоянии, т.е. с учетом всех внесенных в них изменений и дополнений.</w:t>
      </w:r>
      <w:r>
        <w:rPr>
          <w:rFonts w:ascii="Calibri" w:eastAsia="Calibri" w:hAnsi="Calibri" w:cs="Calibri"/>
        </w:rPr>
        <w:t xml:space="preserve"> </w:t>
      </w:r>
    </w:p>
    <w:p w:rsidR="00AE6777" w:rsidRDefault="004E20FE">
      <w:pPr>
        <w:ind w:left="29" w:right="41"/>
      </w:pPr>
      <w:r>
        <w:t>При подготовке студентам не следует стремиться к многократному чтению нормативного, научного и учебного материала: оно нередко приводит к механическому запоминанию. Нужно с первого же раза читать внимательно, вдумчиво. Очень важно при этом выделять основные признаки института. Не следует оставлять без внимания встретившиеся положения, известные уже из других дисциплин, ибо общие положения имеют специфическое в каждой дисциплине освещение, раскрываются под определенным, новым углом зрения. Особенно важно запомнить нормативные акты, их наименование.</w:t>
      </w:r>
      <w:r>
        <w:rPr>
          <w:rFonts w:ascii="Calibri" w:eastAsia="Calibri" w:hAnsi="Calibri" w:cs="Calibri"/>
        </w:rPr>
        <w:t xml:space="preserve"> </w:t>
      </w:r>
    </w:p>
    <w:p w:rsidR="00AE6777" w:rsidRDefault="004E20FE">
      <w:pPr>
        <w:spacing w:after="93"/>
        <w:ind w:left="29" w:right="41"/>
      </w:pPr>
      <w:r>
        <w:t>Для усвоения материала, а также развития устной речи, умения убедительно и аргументировано высказывать собственную мысль студент должен обязательно выступать на практических занятиях. Активное участие в работе практического занятия является необходимым условием для получения студентом положительной оценки за весь пройденный общий курс.</w:t>
      </w:r>
      <w:r>
        <w:rPr>
          <w:rFonts w:ascii="Calibri" w:eastAsia="Calibri" w:hAnsi="Calibri" w:cs="Calibri"/>
        </w:rPr>
        <w:t xml:space="preserve"> </w:t>
      </w:r>
      <w:r>
        <w:t>Также рекомендуется использовать инновационные формы подготовки к практическим занятиям, в том числе использование средств мультимедийной техники, подготовку электронных презентаций.</w:t>
      </w:r>
      <w:r>
        <w:rPr>
          <w:rFonts w:ascii="Calibri" w:eastAsia="Calibri" w:hAnsi="Calibri" w:cs="Calibri"/>
        </w:rPr>
        <w:t xml:space="preserve"> </w:t>
      </w:r>
    </w:p>
    <w:p w:rsidR="00AE6777" w:rsidRDefault="004E20FE">
      <w:pPr>
        <w:pBdr>
          <w:top w:val="none" w:sz="0" w:space="0" w:color="auto"/>
          <w:left w:val="none" w:sz="0" w:space="0" w:color="auto"/>
          <w:bottom w:val="none" w:sz="0" w:space="0" w:color="auto"/>
          <w:right w:val="none" w:sz="0" w:space="0" w:color="auto"/>
        </w:pBdr>
        <w:spacing w:after="0" w:line="259" w:lineRule="auto"/>
        <w:ind w:left="34" w:right="0" w:firstLine="0"/>
      </w:pPr>
      <w:r>
        <w:rPr>
          <w:rFonts w:ascii="Calibri" w:eastAsia="Calibri" w:hAnsi="Calibri" w:cs="Calibri"/>
          <w:sz w:val="22"/>
        </w:rPr>
        <w:t xml:space="preserve"> </w:t>
      </w:r>
    </w:p>
    <w:sectPr w:rsidR="00AE6777">
      <w:headerReference w:type="even" r:id="rId17"/>
      <w:headerReference w:type="default" r:id="rId18"/>
      <w:headerReference w:type="first" r:id="rId19"/>
      <w:pgSz w:w="11909" w:h="16838"/>
      <w:pgMar w:top="595" w:right="522" w:bottom="802" w:left="1100" w:header="56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F46" w:rsidRDefault="001A0F46">
      <w:pPr>
        <w:spacing w:after="0"/>
      </w:pPr>
      <w:r>
        <w:separator/>
      </w:r>
    </w:p>
  </w:endnote>
  <w:endnote w:type="continuationSeparator" w:id="0">
    <w:p w:rsidR="001A0F46" w:rsidRDefault="001A0F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F46" w:rsidRDefault="001A0F46">
      <w:pPr>
        <w:spacing w:after="0"/>
      </w:pPr>
      <w:r>
        <w:separator/>
      </w:r>
    </w:p>
  </w:footnote>
  <w:footnote w:type="continuationSeparator" w:id="0">
    <w:p w:rsidR="001A0F46" w:rsidRDefault="001A0F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77" w:rsidRDefault="00AE6777">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77" w:rsidRDefault="00AE6777">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77" w:rsidRDefault="00AE6777">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77" w:rsidRDefault="004E20FE">
    <w:pPr>
      <w:pBdr>
        <w:top w:val="none" w:sz="0" w:space="0" w:color="auto"/>
        <w:left w:val="none" w:sz="0" w:space="0" w:color="auto"/>
        <w:bottom w:val="none" w:sz="0" w:space="0" w:color="auto"/>
        <w:right w:val="none" w:sz="0" w:space="0" w:color="auto"/>
      </w:pBdr>
      <w:tabs>
        <w:tab w:val="center" w:pos="2406"/>
        <w:tab w:val="center" w:pos="4543"/>
        <w:tab w:val="right" w:pos="10290"/>
      </w:tabs>
      <w:spacing w:after="0" w:line="259" w:lineRule="auto"/>
      <w:ind w:left="0" w:right="0"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0713BD" w:rsidRPr="000713BD">
      <w:rPr>
        <w:noProof/>
        <w:color w:val="C0C0C0"/>
        <w:sz w:val="16"/>
      </w:rPr>
      <w:t>6</w:t>
    </w:r>
    <w:r>
      <w:rPr>
        <w:color w:val="C0C0C0"/>
        <w:sz w:val="16"/>
      </w:rPr>
      <w:fldChar w:fldCharType="end"/>
    </w:r>
    <w:r>
      <w:rPr>
        <w:rFonts w:ascii="Calibri" w:eastAsia="Calibri" w:hAnsi="Calibri" w:cs="Calibri"/>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77" w:rsidRDefault="004E20FE">
    <w:pPr>
      <w:pBdr>
        <w:top w:val="none" w:sz="0" w:space="0" w:color="auto"/>
        <w:left w:val="none" w:sz="0" w:space="0" w:color="auto"/>
        <w:bottom w:val="none" w:sz="0" w:space="0" w:color="auto"/>
        <w:right w:val="none" w:sz="0" w:space="0" w:color="auto"/>
      </w:pBdr>
      <w:tabs>
        <w:tab w:val="center" w:pos="9014"/>
        <w:tab w:val="right" w:pos="10290"/>
      </w:tabs>
      <w:spacing w:after="0" w:line="259" w:lineRule="auto"/>
      <w:ind w:left="0" w:righ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0713BD" w:rsidRPr="000713BD">
      <w:rPr>
        <w:noProof/>
        <w:color w:val="C0C0C0"/>
        <w:sz w:val="16"/>
      </w:rPr>
      <w:t>5</w:t>
    </w:r>
    <w:r>
      <w:rPr>
        <w:color w:val="C0C0C0"/>
        <w:sz w:val="16"/>
      </w:rPr>
      <w:fldChar w:fldCharType="end"/>
    </w:r>
    <w:r>
      <w:rPr>
        <w:rFonts w:ascii="Calibri" w:eastAsia="Calibri" w:hAnsi="Calibri" w:cs="Calibri"/>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77" w:rsidRDefault="004E20FE">
    <w:pPr>
      <w:pBdr>
        <w:top w:val="none" w:sz="0" w:space="0" w:color="auto"/>
        <w:left w:val="none" w:sz="0" w:space="0" w:color="auto"/>
        <w:bottom w:val="none" w:sz="0" w:space="0" w:color="auto"/>
        <w:right w:val="none" w:sz="0" w:space="0" w:color="auto"/>
      </w:pBdr>
      <w:tabs>
        <w:tab w:val="right" w:pos="10290"/>
      </w:tabs>
      <w:spacing w:after="0" w:line="259" w:lineRule="auto"/>
      <w:ind w:left="0" w:righ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0713BD" w:rsidRPr="000713BD">
      <w:rPr>
        <w:noProof/>
        <w:color w:val="C0C0C0"/>
        <w:sz w:val="16"/>
      </w:rPr>
      <w:t>3</w:t>
    </w:r>
    <w:r>
      <w:rPr>
        <w:color w:val="C0C0C0"/>
        <w:sz w:val="16"/>
      </w:rPr>
      <w:fldChar w:fldCharType="end"/>
    </w:r>
    <w:r>
      <w:rPr>
        <w:rFonts w:ascii="Calibri" w:eastAsia="Calibri" w:hAnsi="Calibri" w:cs="Calibri"/>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77" w:rsidRDefault="004E20FE">
    <w:pPr>
      <w:pBdr>
        <w:top w:val="none" w:sz="0" w:space="0" w:color="auto"/>
        <w:left w:val="none" w:sz="0" w:space="0" w:color="auto"/>
        <w:bottom w:val="none" w:sz="0" w:space="0" w:color="auto"/>
        <w:right w:val="none" w:sz="0" w:space="0" w:color="auto"/>
      </w:pBdr>
      <w:tabs>
        <w:tab w:val="center" w:pos="2406"/>
        <w:tab w:val="center" w:pos="4581"/>
        <w:tab w:val="center" w:pos="8965"/>
        <w:tab w:val="right" w:pos="10287"/>
      </w:tabs>
      <w:spacing w:after="0" w:line="259" w:lineRule="auto"/>
      <w:ind w:left="0" w:right="0"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0713BD" w:rsidRPr="000713BD">
      <w:rPr>
        <w:noProof/>
        <w:color w:val="C0C0C0"/>
        <w:sz w:val="16"/>
      </w:rPr>
      <w:t>10</w:t>
    </w:r>
    <w:r>
      <w:rPr>
        <w:color w:val="C0C0C0"/>
        <w:sz w:val="16"/>
      </w:rPr>
      <w:fldChar w:fldCharType="end"/>
    </w:r>
    <w:r>
      <w:rPr>
        <w:rFonts w:ascii="Calibri" w:eastAsia="Calibri" w:hAnsi="Calibri" w:cs="Calibri"/>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77" w:rsidRDefault="004E20FE">
    <w:pPr>
      <w:pBdr>
        <w:top w:val="none" w:sz="0" w:space="0" w:color="auto"/>
        <w:left w:val="none" w:sz="0" w:space="0" w:color="auto"/>
        <w:bottom w:val="none" w:sz="0" w:space="0" w:color="auto"/>
        <w:right w:val="none" w:sz="0" w:space="0" w:color="auto"/>
      </w:pBdr>
      <w:tabs>
        <w:tab w:val="center" w:pos="4480"/>
        <w:tab w:val="center" w:pos="9076"/>
        <w:tab w:val="right" w:pos="10287"/>
      </w:tabs>
      <w:spacing w:after="0" w:line="259" w:lineRule="auto"/>
      <w:ind w:left="0" w:righ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0713BD" w:rsidRPr="000713BD">
      <w:rPr>
        <w:noProof/>
        <w:color w:val="C0C0C0"/>
        <w:sz w:val="16"/>
      </w:rPr>
      <w:t>9</w:t>
    </w:r>
    <w:r>
      <w:rPr>
        <w:color w:val="C0C0C0"/>
        <w:sz w:val="16"/>
      </w:rPr>
      <w:fldChar w:fldCharType="end"/>
    </w:r>
    <w:r>
      <w:rPr>
        <w:rFonts w:ascii="Calibri" w:eastAsia="Calibri" w:hAnsi="Calibri" w:cs="Calibri"/>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77" w:rsidRDefault="004E20FE">
    <w:pPr>
      <w:pBdr>
        <w:top w:val="none" w:sz="0" w:space="0" w:color="auto"/>
        <w:left w:val="none" w:sz="0" w:space="0" w:color="auto"/>
        <w:bottom w:val="none" w:sz="0" w:space="0" w:color="auto"/>
        <w:right w:val="none" w:sz="0" w:space="0" w:color="auto"/>
      </w:pBdr>
      <w:tabs>
        <w:tab w:val="center" w:pos="4480"/>
        <w:tab w:val="center" w:pos="9076"/>
        <w:tab w:val="right" w:pos="10287"/>
      </w:tabs>
      <w:spacing w:after="0" w:line="259" w:lineRule="auto"/>
      <w:ind w:left="0" w:righ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0713BD" w:rsidRPr="000713BD">
      <w:rPr>
        <w:noProof/>
        <w:color w:val="C0C0C0"/>
        <w:sz w:val="16"/>
      </w:rPr>
      <w:t>7</w:t>
    </w:r>
    <w:r>
      <w:rPr>
        <w:color w:val="C0C0C0"/>
        <w:sz w:val="16"/>
      </w:rPr>
      <w:fldChar w:fldCharType="end"/>
    </w:r>
    <w:r>
      <w:rPr>
        <w:rFonts w:ascii="Calibri" w:eastAsia="Calibri" w:hAnsi="Calibri" w:cs="Calibri"/>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55778E"/>
    <w:multiLevelType w:val="hybridMultilevel"/>
    <w:tmpl w:val="B64E5600"/>
    <w:lvl w:ilvl="0" w:tplc="D8245DB0">
      <w:start w:val="20"/>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A749C7E">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0EC56A0">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28CF65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D2ACE22">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7FED0A4">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432799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28E0E4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312E76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6F4E523B"/>
    <w:multiLevelType w:val="hybridMultilevel"/>
    <w:tmpl w:val="F4725CE0"/>
    <w:lvl w:ilvl="0" w:tplc="96F492DA">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566111E">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03E9A30">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65A2C56">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4C69326">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4743ACA">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1708DCE">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BC247DE">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9AE54E8">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75A35093"/>
    <w:multiLevelType w:val="hybridMultilevel"/>
    <w:tmpl w:val="DAB624A8"/>
    <w:lvl w:ilvl="0" w:tplc="83CCC7E2">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C1E163C">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7F47E8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18845A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558370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0C2837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BD8952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D28F866">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B540728">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765913D3"/>
    <w:multiLevelType w:val="hybridMultilevel"/>
    <w:tmpl w:val="5E6A7BB8"/>
    <w:lvl w:ilvl="0" w:tplc="CDACC7F8">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AC423D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ADAB9A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DD6E6C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0E852A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862BD4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E2E2F8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F80660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44C18D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7B9006CD"/>
    <w:multiLevelType w:val="hybridMultilevel"/>
    <w:tmpl w:val="1060BA46"/>
    <w:lvl w:ilvl="0" w:tplc="912CA780">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E648CC0">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6561F7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18217F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F98CCE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408ECD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D348984">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2BE71B0">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E2EF8D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777"/>
    <w:rsid w:val="000713BD"/>
    <w:rsid w:val="001A0F46"/>
    <w:rsid w:val="004A47E5"/>
    <w:rsid w:val="004E20FE"/>
    <w:rsid w:val="00AE6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23836"/>
  <w15:docId w15:val="{D900B926-94A5-4E91-8E3A-1F81E20F4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single" w:sz="8" w:space="0" w:color="000000"/>
        <w:left w:val="single" w:sz="8" w:space="0" w:color="000000"/>
        <w:bottom w:val="single" w:sz="8" w:space="0" w:color="000000"/>
        <w:right w:val="single" w:sz="8" w:space="0" w:color="000000"/>
      </w:pBdr>
      <w:spacing w:after="2" w:line="240" w:lineRule="auto"/>
      <w:ind w:left="44" w:right="56" w:hanging="10"/>
    </w:pPr>
    <w:rPr>
      <w:rFonts w:ascii="Times New Roman" w:eastAsia="Times New Roman" w:hAnsi="Times New Roman" w:cs="Times New Roman"/>
      <w:color w:val="000000"/>
      <w:sz w:val="19"/>
    </w:rPr>
  </w:style>
  <w:style w:type="paragraph" w:styleId="1">
    <w:name w:val="heading 1"/>
    <w:next w:val="a"/>
    <w:link w:val="10"/>
    <w:uiPriority w:val="9"/>
    <w:unhideWhenUsed/>
    <w:qFormat/>
    <w:pPr>
      <w:keepNext/>
      <w:keepLines/>
      <w:spacing w:after="8" w:line="250" w:lineRule="auto"/>
      <w:ind w:left="10" w:hanging="10"/>
      <w:outlineLvl w:val="0"/>
    </w:pPr>
    <w:rPr>
      <w:rFonts w:ascii="Times New Roman" w:eastAsia="Times New Roman" w:hAnsi="Times New Roman" w:cs="Times New Roman"/>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2474F-2C8E-4543-A568-49D49ED5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3017</Words>
  <Characters>17200</Characters>
  <Application>Microsoft Office Word</Application>
  <DocSecurity>0</DocSecurity>
  <Lines>143</Lines>
  <Paragraphs>40</Paragraphs>
  <ScaleCrop>false</ScaleCrop>
  <Company/>
  <LinksUpToDate>false</LinksUpToDate>
  <CharactersWithSpaces>20177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Четверкина Наталья Васильевна</dc:creator>
  <cp:keywords/>
  <cp:lastModifiedBy>Пивнева Галина Владимировна</cp:lastModifiedBy>
  <cp:revision>3</cp:revision>
  <dcterms:created xsi:type="dcterms:W3CDTF">2023-07-13T08:23:00Z</dcterms:created>
  <dcterms:modified xsi:type="dcterms:W3CDTF">2023-07-19T06:47:00Z</dcterms:modified>
</cp:coreProperties>
</file>