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440" w:right="10460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418" w:rsidRDefault="00106418">
      <w:pPr>
        <w:sectPr w:rsidR="00106418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6"/>
          <w:tab w:val="center" w:pos="5344"/>
          <w:tab w:val="center" w:pos="7578"/>
        </w:tabs>
        <w:spacing w:after="234" w:line="259" w:lineRule="auto"/>
        <w:ind w:left="0" w:firstLine="0"/>
      </w:pPr>
      <w:r>
        <w:rPr>
          <w:color w:val="C0C0C0"/>
          <w:sz w:val="16"/>
        </w:rPr>
        <w:lastRenderedPageBreak/>
        <w:t>УП: ЛИЦЕЗИР400301_85_1-23</w:t>
      </w:r>
      <w:r>
        <w:rPr>
          <w:color w:val="C0C0C0"/>
          <w:sz w:val="25"/>
          <w:vertAlign w:val="superscript"/>
        </w:rPr>
        <w:t>.plx</w:t>
      </w:r>
      <w:r>
        <w:rPr>
          <w:color w:val="C0C0C0"/>
          <w:sz w:val="25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4446"/>
          <w:tab w:val="center" w:pos="5344"/>
          <w:tab w:val="center" w:pos="7578"/>
          <w:tab w:val="right" w:pos="10287"/>
        </w:tabs>
        <w:spacing w:after="23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809" cy="33528"/>
                <wp:effectExtent l="0" t="0" r="0" b="0"/>
                <wp:docPr id="23001" name="Group 23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8"/>
                          <a:chOff x="0" y="0"/>
                          <a:chExt cx="603809" cy="33528"/>
                        </a:xfrm>
                      </wpg:grpSpPr>
                      <wps:wsp>
                        <wps:cNvPr id="32032" name="Shape 32032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3" name="Shape 32033"/>
                        <wps:cNvSpPr/>
                        <wps:spPr>
                          <a:xfrm>
                            <a:off x="0" y="21336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001" style="width:47.544pt;height:2.64001pt;mso-position-horizontal-relative:char;mso-position-vertical-relative:line" coordsize="6038,335">
                <v:shape id="Shape 32034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32035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:rsidR="00106418" w:rsidRDefault="009C7A18">
      <w:pPr>
        <w:pStyle w:val="1"/>
        <w:tabs>
          <w:tab w:val="center" w:pos="5135"/>
          <w:tab w:val="center" w:pos="5344"/>
          <w:tab w:val="center" w:pos="7578"/>
          <w:tab w:val="center" w:pos="9309"/>
        </w:tabs>
        <w:spacing w:after="121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6280"/>
          <w:tab w:val="center" w:pos="8354"/>
        </w:tabs>
        <w:spacing w:after="2" w:line="257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Председатель НМС УГН(С) 40.03.01 </w:t>
      </w:r>
      <w:proofErr w:type="gramStart"/>
      <w:r>
        <w:t>Юриспруденция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proofErr w:type="gramEnd"/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>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t xml:space="preserve">Алексеева Марина </w:t>
      </w:r>
      <w:r>
        <w:rPr>
          <w:rFonts w:ascii="Calibri" w:eastAsia="Calibri" w:hAnsi="Calibri" w:cs="Calibri"/>
          <w:sz w:val="34"/>
          <w:vertAlign w:val="superscript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5344"/>
          <w:tab w:val="center" w:pos="8209"/>
        </w:tabs>
        <w:spacing w:after="95" w:line="257" w:lineRule="auto"/>
        <w:ind w:left="0" w:firstLine="0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>Владимировна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928" w:firstLine="0"/>
        <w:jc w:val="right"/>
      </w:pPr>
      <w:r>
        <w:rPr>
          <w:rFonts w:ascii="Calibri" w:eastAsia="Calibri" w:hAnsi="Calibri" w:cs="Calibri"/>
          <w:sz w:val="22"/>
        </w:rPr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1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141" w:line="257" w:lineRule="auto"/>
        <w:ind w:left="29"/>
      </w:pPr>
      <w:r>
        <w:t>Рабочая программа по дисциплине «Конституционное право» проанализирована и признана актуальной для исполнения в ____ - ____ учебном году.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pStyle w:val="1"/>
        <w:spacing w:after="80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8770"/>
        </w:tabs>
        <w:spacing w:after="95" w:line="257" w:lineRule="auto"/>
        <w:ind w:left="0" w:firstLine="0"/>
      </w:pPr>
      <w:r>
        <w:t>Зав. кафедрой   ___________________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ab/>
      </w:r>
      <w:r>
        <w:t>Борисова Анна Анатольевна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9"/>
          <w:vertAlign w:val="superscript"/>
        </w:rPr>
        <w:t xml:space="preserve"> </w:t>
      </w:r>
      <w:r>
        <w:rPr>
          <w:rFonts w:ascii="Calibri" w:eastAsia="Calibri" w:hAnsi="Calibri" w:cs="Calibri"/>
          <w:sz w:val="29"/>
          <w:vertAlign w:val="superscript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60" w:line="257" w:lineRule="auto"/>
        <w:ind w:left="29"/>
      </w:pPr>
      <w:r>
        <w:t>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center" w:pos="2915"/>
          <w:tab w:val="center" w:pos="4446"/>
          <w:tab w:val="center" w:pos="5344"/>
          <w:tab w:val="center" w:pos="7578"/>
          <w:tab w:val="right" w:pos="10287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trike/>
          <w:sz w:val="22"/>
          <w:u w:val="single" w:color="000000"/>
        </w:rPr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"/>
          <w:vertAlign w:val="superscript"/>
        </w:rPr>
        <w:t xml:space="preserve"> </w:t>
      </w:r>
      <w:r>
        <w:rPr>
          <w:rFonts w:ascii="Calibri" w:eastAsia="Calibri" w:hAnsi="Calibri" w:cs="Calibri"/>
          <w:sz w:val="2"/>
          <w:vertAlign w:val="superscript"/>
        </w:rPr>
        <w:tab/>
      </w:r>
      <w:r>
        <w:rPr>
          <w:rFonts w:ascii="Calibri" w:eastAsia="Calibri" w:hAnsi="Calibri" w:cs="Calibri"/>
          <w:strike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trike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3809" cy="33527"/>
                <wp:effectExtent l="0" t="0" r="0" b="0"/>
                <wp:docPr id="23002" name="Group 23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09" cy="33527"/>
                          <a:chOff x="0" y="0"/>
                          <a:chExt cx="603809" cy="33527"/>
                        </a:xfrm>
                      </wpg:grpSpPr>
                      <wps:wsp>
                        <wps:cNvPr id="32036" name="Shape 32036"/>
                        <wps:cNvSpPr/>
                        <wps:spPr>
                          <a:xfrm>
                            <a:off x="0" y="0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7" name="Shape 32037"/>
                        <wps:cNvSpPr/>
                        <wps:spPr>
                          <a:xfrm>
                            <a:off x="0" y="21335"/>
                            <a:ext cx="603809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3809" h="12192">
                                <a:moveTo>
                                  <a:pt x="0" y="0"/>
                                </a:moveTo>
                                <a:lnTo>
                                  <a:pt x="603809" y="0"/>
                                </a:lnTo>
                                <a:lnTo>
                                  <a:pt x="603809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3002" style="width:47.544pt;height:2.63995pt;mso-position-horizontal-relative:char;mso-position-vertical-relative:line" coordsize="6038,335">
                <v:shape id="Shape 32038" style="position:absolute;width:6038;height:121;left:0;top:0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  <v:shape id="Shape 32039" style="position:absolute;width:6038;height:121;left:0;top:213;" coordsize="603809,12192" path="m0,0l603809,0l603809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br w:type="page"/>
      </w:r>
    </w:p>
    <w:tbl>
      <w:tblPr>
        <w:tblStyle w:val="TableGrid"/>
        <w:tblW w:w="10271" w:type="dxa"/>
        <w:tblInd w:w="4" w:type="dxa"/>
        <w:tblCellMar>
          <w:top w:w="20" w:type="dxa"/>
          <w:left w:w="34" w:type="dxa"/>
        </w:tblCellMar>
        <w:tblLook w:val="04A0" w:firstRow="1" w:lastRow="0" w:firstColumn="1" w:lastColumn="0" w:noHBand="0" w:noVBand="1"/>
      </w:tblPr>
      <w:tblGrid>
        <w:gridCol w:w="777"/>
        <w:gridCol w:w="9494"/>
      </w:tblGrid>
      <w:tr w:rsidR="00106418">
        <w:trPr>
          <w:trHeight w:val="271"/>
        </w:trPr>
        <w:tc>
          <w:tcPr>
            <w:tcW w:w="102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1" w:firstLine="0"/>
              <w:jc w:val="center"/>
            </w:pPr>
            <w:r>
              <w:rPr>
                <w:b/>
              </w:rPr>
              <w:lastRenderedPageBreak/>
              <w:t>1. ЦЕЛИ ОСВОЕНИЯ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116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Цель освоения дисциплины «Конституционное право» состоит в формировании у студентов знаний содержания Конституции Российской Федерации и нормативных правовых актов, регулирующих конституционные правоотношения; изучении механизма охраны и защиты прав и свобод граждан; формировании у них умений и навыков практического применения юридических знаний в области конституционно-правовых отношений, а также защиты прав и свобод граждан.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16" w:type="dxa"/>
          <w:left w:w="30" w:type="dxa"/>
        </w:tblCellMar>
        <w:tblLook w:val="04A0" w:firstRow="1" w:lastRow="0" w:firstColumn="1" w:lastColumn="0" w:noHBand="0" w:noVBand="1"/>
      </w:tblPr>
      <w:tblGrid>
        <w:gridCol w:w="777"/>
        <w:gridCol w:w="501"/>
        <w:gridCol w:w="1508"/>
        <w:gridCol w:w="7485"/>
      </w:tblGrid>
      <w:tr w:rsidR="00106418">
        <w:trPr>
          <w:trHeight w:val="272"/>
        </w:trPr>
        <w:tc>
          <w:tcPr>
            <w:tcW w:w="102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>2. МЕСТО ДИСЦИПЛИНЫ (МОДУЛЯ) В СТРУКТУРЕ ОБРАЗОВАТЕЛЬНОЙ ПРОГРАММЫ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2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3" w:firstLine="0"/>
              <w:jc w:val="center"/>
            </w:pPr>
            <w:r>
              <w:t>Цикл (раздел) ОП: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7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Б1.О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Требования к предварительной подготовке обучающегося: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Теория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506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Административное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9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Муниципальное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частное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Административное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81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Муниципальное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Международное частное право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Актуальные вопросы теории государства и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2.2.12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Выполнение, подготовка к процедуре защиты и защита выпускной квалификационной работы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550"/>
        </w:trPr>
        <w:tc>
          <w:tcPr>
            <w:tcW w:w="102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</w:pPr>
            <w:r>
              <w:rPr>
                <w:b/>
              </w:rPr>
              <w:t xml:space="preserve">3. КОМПЕТЕНЦИИ ОБУЧАЮЩЕГОСЯ, ФОРМИРУЕМЫЕ В РЕЗУЛЬТАТЕ ОСВОЕНИЯ ДИСЦИПЛИНЫ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>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CD706E" w:rsidTr="00CD706E">
        <w:trPr>
          <w:trHeight w:val="550"/>
        </w:trPr>
        <w:tc>
          <w:tcPr>
            <w:tcW w:w="10271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CD706E" w:rsidRDefault="00CD70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0" w:firstLine="0"/>
              <w:jc w:val="center"/>
              <w:rPr>
                <w:b/>
              </w:rPr>
            </w:pPr>
            <w:r>
              <w:rPr>
                <w:b/>
              </w:rPr>
              <w:t xml:space="preserve">ОПК-1: </w:t>
            </w:r>
            <w:r w:rsidRPr="00CD706E">
              <w:rPr>
                <w:b/>
              </w:rPr>
              <w:t>Способен анализировать основные закономерности формирования, функционирования и развития права</w:t>
            </w:r>
          </w:p>
        </w:tc>
      </w:tr>
      <w:tr w:rsidR="00106418">
        <w:trPr>
          <w:trHeight w:val="75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3" w:line="239" w:lineRule="auto"/>
              <w:ind w:left="0" w:firstLine="0"/>
              <w:jc w:val="center"/>
            </w:pPr>
            <w:r>
              <w:rPr>
                <w:b/>
              </w:rPr>
              <w:t xml:space="preserve">ОПК-1.5: Осуществляет анализ конституционно-правовых норм, регламентирующих правовой статус личности, государственного устройства, организацию механизма деятельности органов государственной власти и местного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rPr>
                <w:b/>
              </w:rPr>
              <w:t>самоуправления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80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основные понятия, необходимые для профессионального правового анализа действительности и конкретных ситуаций с позиций конституционализм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both"/>
            </w:pPr>
            <w:r>
              <w:t>принципы взаимоотношений человека и общества с публичной властью в целом и с отдельными ее органами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правовую природу юридически значимых действий, систему и классификацию форм и способов защиты прав и свобод человека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оперировать юридическими понятиями и категориями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7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анализировать действующее гражданское и гражданско-процессуальное законодательство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80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анализировать действующее гражданское и гражданско-процессуальное законодательство с целью поиска оптимальных способов решения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027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юридической терминологией в изучаемой сфере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t>навыками работы с правовыми актами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78"/>
        </w:trPr>
        <w:tc>
          <w:tcPr>
            <w:tcW w:w="1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Уровень 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both"/>
            </w:pPr>
            <w:r>
              <w:t>способностью использовать имеющиеся правовые механизмы защиты прав и свобод человека и гражданина в различных правовых условиях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pStyle w:val="1"/>
        <w:tabs>
          <w:tab w:val="center" w:pos="1282"/>
          <w:tab w:val="center" w:pos="2790"/>
          <w:tab w:val="center" w:pos="4551"/>
          <w:tab w:val="center" w:pos="5836"/>
          <w:tab w:val="center" w:pos="9312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7" w:type="dxa"/>
        <w:tblInd w:w="0" w:type="dxa"/>
        <w:tblCellMar>
          <w:top w:w="19" w:type="dxa"/>
          <w:left w:w="34" w:type="dxa"/>
        </w:tblCellMar>
        <w:tblLook w:val="04A0" w:firstRow="1" w:lastRow="0" w:firstColumn="1" w:lastColumn="0" w:noHBand="0" w:noVBand="1"/>
      </w:tblPr>
      <w:tblGrid>
        <w:gridCol w:w="780"/>
        <w:gridCol w:w="9497"/>
      </w:tblGrid>
      <w:tr w:rsidR="00106418">
        <w:trPr>
          <w:trHeight w:val="27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Знать: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730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lastRenderedPageBreak/>
              <w:t>3.1.1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Виды конституционно-правовых актов и способы их применения, а также формы и способы защиты  прав и свобод человека и гражданина, предусмотренные действующим законодательством и порядок их применения к публичным правоотношениям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4331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6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9"/>
      </w:tblGrid>
      <w:tr w:rsidR="00106418">
        <w:trPr>
          <w:trHeight w:val="116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установленный порядок подготовки, обсуждения, согласования, принятия и обнародования конституционно- правовых актов; организации их исполнения, антикоррупционной экспертизы, документирования и документооборота, основные правила и порядок подготовки, оформления, учета и хранения документов, а также формы и способы </w:t>
            </w:r>
            <w:proofErr w:type="gramStart"/>
            <w:r>
              <w:t>защиты  прав</w:t>
            </w:r>
            <w:proofErr w:type="gramEnd"/>
            <w:r>
              <w:t xml:space="preserve"> и свобод человека и гражданина, предусмотренные действующим законодательством и порядок их применения к публичным правоотношениям.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Уметь: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116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6" w:firstLine="0"/>
              <w:jc w:val="both"/>
            </w:pPr>
            <w:r>
              <w:t xml:space="preserve">Применять нормы Конституции РФ и действующего законодательства при выборе форм и </w:t>
            </w:r>
            <w:proofErr w:type="gramStart"/>
            <w:r>
              <w:t>способов защиты всего спектра прав и свобод человека</w:t>
            </w:r>
            <w:proofErr w:type="gramEnd"/>
            <w:r>
              <w:t xml:space="preserve"> и гражданина, правильно составлять и оформлять тексты конституционно- правовых актов, необходимые документы в области защиты прав человека и гражданина, применять нормы Конституции РФ и действующего законодательства при выборе форм и способов защиты всего спектра прав и свобод человека и гражданина.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rPr>
                <w:b/>
              </w:rPr>
              <w:t>3.3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b/>
              </w:rPr>
              <w:t>Владеть: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13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right"/>
            </w:pPr>
            <w:r>
              <w:t>3.3.1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Владеть навыками применения норм Конституции РФ, конституционного законодательства для регулирования деятельности органов публичной власти и общественных формирований, а также  при защите прав граждан, навыками решения практических заданий, навыками оформления конституционно-правовых актов, а также исков в сфере защиты  прав и свобод граждан, навыками применения норм Конституции РФ, конституционного законодательства для регулирования деятельности органов публичной власти и общественных формирований, а также при защите прав граждан, навыками решения практических заданий.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18" w:type="dxa"/>
          <w:left w:w="30" w:type="dxa"/>
          <w:right w:w="8" w:type="dxa"/>
        </w:tblCellMar>
        <w:tblLook w:val="04A0" w:firstRow="1" w:lastRow="0" w:firstColumn="1" w:lastColumn="0" w:noHBand="0" w:noVBand="1"/>
      </w:tblPr>
      <w:tblGrid>
        <w:gridCol w:w="952"/>
        <w:gridCol w:w="3231"/>
        <w:gridCol w:w="960"/>
        <w:gridCol w:w="696"/>
        <w:gridCol w:w="1111"/>
        <w:gridCol w:w="1361"/>
        <w:gridCol w:w="698"/>
        <w:gridCol w:w="1262"/>
      </w:tblGrid>
      <w:tr w:rsidR="00106418">
        <w:trPr>
          <w:trHeight w:val="271"/>
        </w:trPr>
        <w:tc>
          <w:tcPr>
            <w:tcW w:w="10271" w:type="dxa"/>
            <w:gridSpan w:val="8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>4. СТРУКТУРА И СОДЕРЖАНИЕ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20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Код занятия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Наименование разделов и тем /вид занятия/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Семестр / Курс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1" w:firstLine="0"/>
              <w:jc w:val="both"/>
            </w:pPr>
            <w:r>
              <w:rPr>
                <w:b/>
              </w:rPr>
              <w:t>Часов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Компетен</w:t>
            </w:r>
            <w:proofErr w:type="spellEnd"/>
            <w:r>
              <w:rPr>
                <w:b/>
              </w:rPr>
              <w:t>-</w:t>
            </w:r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b/>
              </w:rPr>
              <w:t>ции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3" w:firstLine="0"/>
            </w:pPr>
            <w:r>
              <w:rPr>
                <w:b/>
              </w:rPr>
              <w:t>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45" w:hanging="96"/>
            </w:pPr>
            <w:proofErr w:type="spellStart"/>
            <w:r>
              <w:rPr>
                <w:b/>
              </w:rPr>
              <w:t>Интер</w:t>
            </w:r>
            <w:proofErr w:type="spellEnd"/>
            <w:r>
              <w:rPr>
                <w:b/>
              </w:rPr>
              <w:t xml:space="preserve"> акт.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9" w:firstLine="0"/>
              <w:jc w:val="both"/>
            </w:pPr>
            <w:r>
              <w:rPr>
                <w:b/>
              </w:rPr>
              <w:t>Примечание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7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b/>
              </w:rPr>
              <w:t>Раздел 1. Общие вопросы конституционного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Конституционное право как основополагающая отрасль национального права, наука и учебная дисциплина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Pr="00CD706E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Конституционное право как основополагающая отрасль национального права, наука и учебная дисциплина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113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 xml:space="preserve">Конституция Российской Федерации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60" w:lineRule="auto"/>
              <w:ind w:left="4" w:firstLine="0"/>
            </w:pPr>
            <w:r>
              <w:t xml:space="preserve">1993 года как высший закон государства. Конституции республик, </w:t>
            </w:r>
            <w:proofErr w:type="gramStart"/>
            <w:r>
              <w:t>уставы  иных</w:t>
            </w:r>
            <w:proofErr w:type="gramEnd"/>
            <w:r>
              <w:t xml:space="preserve"> субъектов Российской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Федерации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1138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 xml:space="preserve">Конституция Российской Федерации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9" w:lineRule="auto"/>
              <w:ind w:left="4" w:firstLine="0"/>
            </w:pPr>
            <w:r>
              <w:t xml:space="preserve">1993 года как высший закон государства. Конституции республик, </w:t>
            </w:r>
            <w:proofErr w:type="gramStart"/>
            <w:r>
              <w:t>уставы  иных</w:t>
            </w:r>
            <w:proofErr w:type="gramEnd"/>
            <w:r>
              <w:t xml:space="preserve"> субъектов Российской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Федерации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Подготовка к практическим занятиям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t>62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1.6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  <w:jc w:val="both"/>
            </w:pPr>
            <w:r>
              <w:t>Усвоение текущего учебного материала /Ср/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8" w:firstLine="0"/>
              <w:jc w:val="center"/>
            </w:pPr>
            <w:r>
              <w:t>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696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b/>
              </w:rPr>
              <w:t xml:space="preserve">Раздел 2. Основы конституционного строя. Права </w:t>
            </w:r>
            <w:proofErr w:type="spellStart"/>
            <w:proofErr w:type="gramStart"/>
            <w:r>
              <w:rPr>
                <w:b/>
              </w:rPr>
              <w:t>человека.Федерализм</w:t>
            </w:r>
            <w:proofErr w:type="spellEnd"/>
            <w:proofErr w:type="gramEnd"/>
            <w:r>
              <w:rPr>
                <w:b/>
              </w:rPr>
              <w:t>. Органы власти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Конституционный строй современной России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20"/>
        </w:trPr>
        <w:tc>
          <w:tcPr>
            <w:tcW w:w="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lastRenderedPageBreak/>
              <w:t>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t>Конституционный строй современной России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9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3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2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5" w:right="15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6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4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158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7" w:type="dxa"/>
        <w:tblInd w:w="0" w:type="dxa"/>
        <w:tblCellMar>
          <w:top w:w="17" w:type="dxa"/>
          <w:left w:w="34" w:type="dxa"/>
        </w:tblCellMar>
        <w:tblLook w:val="04A0" w:firstRow="1" w:lastRow="0" w:firstColumn="1" w:lastColumn="0" w:noHBand="0" w:noVBand="1"/>
      </w:tblPr>
      <w:tblGrid>
        <w:gridCol w:w="946"/>
        <w:gridCol w:w="3433"/>
        <w:gridCol w:w="924"/>
        <w:gridCol w:w="691"/>
        <w:gridCol w:w="1044"/>
        <w:gridCol w:w="1371"/>
        <w:gridCol w:w="670"/>
        <w:gridCol w:w="1198"/>
      </w:tblGrid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Конституционно-правовой статус личности (человека и гражданина)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1135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права, свободы и обязанности человека и гражданина в соответствии с Конституцией РФ и международными пактами о правах человека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1138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Основные права, свободы и обязанности человека и гражданина в соответствии с Конституцией РФ и международными пактами о правах человека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Федеративное устройство Российского государства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Избирательное право России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Президент Российской Федерации - глава государства 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9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Президент Российской Федерации - глава государства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2.10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right="266" w:firstLine="0"/>
              <w:jc w:val="both"/>
            </w:pPr>
            <w:r>
              <w:t>Федеральное Собрание (парламент) Российской Федерации и система федеральных органов исполнительной власти 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2.11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Судебная власть и прокуратура /Лек/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2.12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39" w:lineRule="auto"/>
              <w:ind w:left="2" w:firstLine="0"/>
              <w:jc w:val="both"/>
            </w:pPr>
            <w:r>
              <w:t xml:space="preserve">Конституционные принципы организации законодательных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  <w:jc w:val="both"/>
            </w:pPr>
            <w:r>
              <w:t>(представительных) и исполнительных органов государственной власти /</w:t>
            </w:r>
            <w:proofErr w:type="spellStart"/>
            <w:r>
              <w:t>Пр</w:t>
            </w:r>
            <w:proofErr w:type="spellEnd"/>
            <w:r>
              <w:t>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2.13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Часы на контроль /Экзамен/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35,7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6418">
        <w:trPr>
          <w:trHeight w:val="917"/>
        </w:trPr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5" w:firstLine="0"/>
              <w:jc w:val="center"/>
            </w:pPr>
            <w:r>
              <w:t>2.14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34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t>Прием экзамена /ИКР/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8" w:firstLine="0"/>
              <w:jc w:val="center"/>
            </w:pPr>
            <w:r>
              <w:t>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0" w:firstLine="0"/>
              <w:jc w:val="center"/>
            </w:pPr>
            <w:r>
              <w:t>0,3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2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  <w:r w:rsidR="00CD706E" w:rsidRPr="00CD706E">
              <w:t>ОПК-1.5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Л1.1 Л1.2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4" w:firstLine="0"/>
              <w:jc w:val="center"/>
            </w:pPr>
            <w:r>
              <w:t xml:space="preserve">Л1.3Л2.1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78" w:right="164" w:firstLine="0"/>
              <w:jc w:val="center"/>
            </w:pPr>
            <w:r>
              <w:t>Л2.2Л3.1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2" w:firstLine="0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51" w:type="dxa"/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106418">
        <w:trPr>
          <w:trHeight w:val="551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807" w:right="725" w:firstLine="0"/>
              <w:jc w:val="center"/>
            </w:pPr>
            <w:r>
              <w:rPr>
                <w:b/>
              </w:rPr>
              <w:t>5.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b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9" w:firstLine="0"/>
              <w:jc w:val="center"/>
            </w:pPr>
            <w:r>
              <w:rPr>
                <w:b/>
              </w:rPr>
              <w:t>5.1. Контрольные вопросы и задания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415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Предмет и понятие конституционного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Нормы и институты конституционного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Источники конституционного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Конституционно-правовые отношения, их субъекты и виды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 и сущность Конституции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Конституция Российской Федерации 1993 года: ее значение, характерные признаки, структура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Порядок внесения конституционных поправок и пересмотра Конституции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Конституционная ответственность: понятие, формы и санкции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Конституционный строй и его принципиальные основы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признаки демократического правового государства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1064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-1099" w:right="10" w:firstLine="0"/>
        <w:jc w:val="both"/>
      </w:pPr>
    </w:p>
    <w:tbl>
      <w:tblPr>
        <w:tblStyle w:val="TableGrid"/>
        <w:tblW w:w="10277" w:type="dxa"/>
        <w:tblInd w:w="0" w:type="dxa"/>
        <w:tblCellMar>
          <w:top w:w="50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7"/>
      </w:tblGrid>
      <w:tr w:rsidR="00106418">
        <w:trPr>
          <w:trHeight w:val="13884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Конституционно-правовой статус личности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Понятие гражданства Российской Федерации и гарантии его защиты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Способы приобретения и прекращения гражданства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Права и свободы человека и гражданина по Конституции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left="0" w:right="18" w:firstLine="0"/>
            </w:pPr>
            <w:r>
              <w:t>Право человека на жизнь, свободу и личную неприкосновенность. Государственные гарантии их соблюдения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Политические права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Право граждан на судебную защиту и гарантии его реализации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Свобода совести и вероисповедания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Экономические права и свободы по Конституции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Социальные права и свободы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Культурные права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Обязанности человека и гражданина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Институт Уполномоченного по правам человека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Правовой статус иностранных граждан и лиц без гражданства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Законодательство о беженцах и вынужденных переселенцах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Федеративное устройство современной России: принципы и характеристика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Республики (государства) как субъекты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8" w:line="259" w:lineRule="auto"/>
              <w:ind w:left="0" w:firstLine="0"/>
            </w:pPr>
            <w:r>
              <w:t>Характеристика краев как субъектов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Конституционный состав Российской Федерации: качественно-количественный анализ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Конституционно-правовой статус областей в составе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Города федерального значения и особенности их статуса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Автономная область и автономные округа: специфика их статуса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</w:pPr>
            <w:r>
              <w:t>Конституционное законодательство о порядке принятия в состав Российской Федерации и образования нового субъекта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Федеральные органы государственной власти: система и разделение властей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</w:pPr>
            <w:r>
              <w:t>Общие принципы организации законодательных и исполнительных органов государственной власти субъектов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left="0" w:right="411" w:firstLine="0"/>
            </w:pPr>
            <w:r>
              <w:t>Избирательное законодательство: общая характеристика и основные гарантии избирательных прав граждан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Институты прямой демократии: референдум, свободные выборы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Избирательная система современной России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принципы избирательного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Избирательные комиссии: виды, иерархия, порядок их формирования и основные функции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Президент Российской Федерации как глава государства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Ключевые полномочия Президента Российской Федерации в соответствии с Конституцией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Законодательство о выборах Президента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Институт полномочных представителей Президента в федеральных округах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Федеральное Собрание- парламент Российской Федерации. Двухпалатная структура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Совет Федерации и его конституционные прерогативы, организация деятельности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Государственная Дума, ее законодательная деятельность и иные полномочия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Порядок формирования Совета Федерации и статус ее членов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Порядок выборов депутатов Государственной Думы и их статус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Порядок принятия федеральных конституционных законов и их характеристика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Порядок принятия федеральных законов и их разновидности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Правительство Российской Федерации как высший федеральный орган исполнительной власти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</w:pPr>
            <w:r>
              <w:t>Порядок формирования Правительства Российской Федерации, его ответственность перед Главой государства и Государственной Думой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0" w:lineRule="auto"/>
              <w:ind w:left="0" w:firstLine="0"/>
            </w:pPr>
            <w:r>
              <w:t>Конституционный порядок отставки и досрочного прекращения полномочий Правительства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Система и структура федеральных органов исполнительной власти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9" w:line="238" w:lineRule="auto"/>
              <w:ind w:left="0" w:firstLine="0"/>
            </w:pPr>
            <w:r>
              <w:t>Разграничение предметов ведения и полномочий между федеральными органами исполнительной власти и органами государственной исполнительной власти субъектов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основы судебной власти 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left="0" w:right="3105" w:firstLine="0"/>
            </w:pPr>
            <w:r>
              <w:t xml:space="preserve">Судебная </w:t>
            </w:r>
            <w:proofErr w:type="gramStart"/>
            <w:r>
              <w:t>система :</w:t>
            </w:r>
            <w:proofErr w:type="gramEnd"/>
            <w:r>
              <w:t xml:space="preserve"> основы построения, принципы, судоустройство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Конституционный Суд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и уставные суды субъектов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Верховный Суд Российской Федерации и суды общей юрисдикции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Конституционные основы и принципы организации местного самоуправления в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Взаимодействие органов публичной власти с институтами гражданского общества: конституционно-правовые вопросы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Демократический(общественный) контроль как институт конституционного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Конституционный судебный процесс: общая характеристика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Конституционные коллизии: основные понятия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7" w:lineRule="auto"/>
              <w:ind w:left="0" w:firstLine="0"/>
            </w:pPr>
            <w:r>
              <w:t xml:space="preserve">Соотношение конституционно-правовых норм России о правах человека и </w:t>
            </w:r>
            <w:proofErr w:type="gramStart"/>
            <w:r>
              <w:t>международных пактов</w:t>
            </w:r>
            <w:proofErr w:type="gramEnd"/>
            <w:r>
              <w:t xml:space="preserve"> и конвенций в области прав человека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Европейский Суд по правам человека и влияние его решений на законодательство России в сфере защиты прав личности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>5.2. Темы письменных работ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81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lastRenderedPageBreak/>
              <w:t>Признаки и характеристика Конституции (Основного Закона)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Исторические этапы зарождения и развития современных конституций.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Становление государственного(конституционного) права в Российском государстве.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1256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Основы современного конституционного строя.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Права и свободы человека и гражданина в актуальном конституционном измерении.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Личные(гражданские) права и свободы.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Политические права и свободы граждан.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Основы конституционной экономики.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Конституционное понимание права собственности.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Социальные права и свободы человека.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Ключевые признаки социального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Культурные права и свободы человека.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Духовные права и свободы человека.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Конституционно-правовой статус личности.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Соотношение конституционных прав и свобод человека и международных пактов о правах человека.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Характеристика современного федеративного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Актуальные проблемы федеративного устройства Российского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Республика(государство) как субъект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0" w:firstLine="0"/>
            </w:pPr>
            <w:r>
              <w:t>Край (</w:t>
            </w:r>
            <w:proofErr w:type="gramStart"/>
            <w:r>
              <w:t>область)  в</w:t>
            </w:r>
            <w:proofErr w:type="gramEnd"/>
            <w:r>
              <w:t xml:space="preserve"> составе Российской Федерации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Особенности городов федерального значения как субъектов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Автономные образования как субъекты федеративного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Федеральные органы государственной власти.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Президент как глава государства.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Полномочия Президента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Парламент Российской Федерации: структура, порядок формирования, конституционные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Избирательная система и выборные технологии.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гарантии избирательных прав и права на участие в референдуме.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Конституционная характеристика Правительства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Состав и организация деятельности Правительства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Система федеральных органов исполнительной власти.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Соотношение понятий система и структура федеральных органов исполнительной власти.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48" w:lineRule="auto"/>
              <w:ind w:left="0" w:right="2418" w:firstLine="0"/>
            </w:pPr>
            <w:r>
              <w:t>Особенности современной структуры федеральных органов исполнительной власти.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Признаки и полномочия федеральных министерств.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Судебная власть по конституции.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Судебная система современной России.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Конституционное правосудие.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Конституционный Суд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Основы конституционного судебного процесса.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Верховный Суд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Конституционное законодательство о судах общей юрисдикции.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Система арбитражных судов.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Военные суды и их полномочия.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Суды субъектов Российской Федерации.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Конституционный статус судей.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основы организации и деятельности прокуратуры.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 xml:space="preserve">Основы организации местного </w:t>
            </w:r>
            <w:proofErr w:type="gramStart"/>
            <w:r>
              <w:t>самоуправления .</w:t>
            </w:r>
            <w:proofErr w:type="gramEnd"/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Конституционный принцип самостоятельности муниципальной власти.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Основные гарантии осуществления местного самоуправления.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2" w:line="248" w:lineRule="auto"/>
              <w:ind w:left="0" w:right="321" w:firstLine="0"/>
            </w:pPr>
            <w:r>
              <w:t>Конституционные принципы взаимоотношения органов власти и институтов гражданского общества.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t>Конституционные основы демократического контроля.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Общественный контроль за публичной властью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Конституционная ответственность и формы ее проявления.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основы обеспечения национальной безопасности.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Всенародное голосование (референдум) как форма прямой демократии.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Конституционные поправки и порядок их принятия.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Проблемы стабильности конституции и возможности ее пересмотра.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Общепринятая классификация конституций зарубежных стран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Новые институты конституционного права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Соотношение конституций и международных договоров.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Способы защиты конституции.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  <w:jc w:val="center"/>
            </w:pPr>
            <w:r>
              <w:rPr>
                <w:b/>
              </w:rPr>
              <w:t>5.3. Оценочные материалы (оценочные средства)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6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Материалы оценочных средств представлены в приложении 1 к РПД.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2" w:firstLine="0"/>
              <w:jc w:val="center"/>
            </w:pPr>
            <w:r>
              <w:rPr>
                <w:b/>
              </w:rPr>
              <w:lastRenderedPageBreak/>
              <w:t>5.4. Перечень видов оценочных средств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478"/>
        </w:trPr>
        <w:tc>
          <w:tcPr>
            <w:tcW w:w="10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Тестовые задания, темы докладов, эссе, вопросы для итогового контроля, комплект задач, перечень вопросов для практических занятий.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1" w:type="dxa"/>
        <w:tblInd w:w="4" w:type="dxa"/>
        <w:tblCellMar>
          <w:top w:w="55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106418">
        <w:trPr>
          <w:trHeight w:val="272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0" w:firstLine="0"/>
              <w:jc w:val="center"/>
            </w:pPr>
            <w:r>
              <w:rPr>
                <w:b/>
              </w:rPr>
              <w:t>6. УЧЕБНО-МЕТОДИЧЕСКОЕ И ИНФОРМАЦИОННОЕ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281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6" w:firstLine="0"/>
              <w:jc w:val="center"/>
            </w:pPr>
            <w:r>
              <w:rPr>
                <w:b/>
              </w:rPr>
              <w:t>6.1. Рекомендуемая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right="1271" w:firstLine="0"/>
        <w:jc w:val="righ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tbl>
      <w:tblPr>
        <w:tblStyle w:val="TableGrid"/>
        <w:tblW w:w="10273" w:type="dxa"/>
        <w:tblInd w:w="2" w:type="dxa"/>
        <w:tblCellMar>
          <w:top w:w="13" w:type="dxa"/>
          <w:right w:w="4" w:type="dxa"/>
        </w:tblCellMar>
        <w:tblLook w:val="04A0" w:firstRow="1" w:lastRow="0" w:firstColumn="1" w:lastColumn="0" w:noHBand="0" w:noVBand="1"/>
      </w:tblPr>
      <w:tblGrid>
        <w:gridCol w:w="752"/>
        <w:gridCol w:w="1841"/>
        <w:gridCol w:w="4089"/>
        <w:gridCol w:w="2280"/>
        <w:gridCol w:w="1311"/>
      </w:tblGrid>
      <w:tr w:rsidR="00106418" w:rsidTr="008649C6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6.1.1. Основная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920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Л1.1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Иналкаева</w:t>
            </w:r>
            <w:proofErr w:type="spellEnd"/>
            <w:r>
              <w:t xml:space="preserve"> К. С., </w:t>
            </w:r>
            <w:proofErr w:type="spellStart"/>
            <w:r>
              <w:t>Эльмурзаев</w:t>
            </w:r>
            <w:proofErr w:type="spellEnd"/>
            <w:r>
              <w:t xml:space="preserve"> И. Я.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 xml:space="preserve">Конституционное право Российской Федерации: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Учебное пособие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http://www.iprbookshop.ru/75036.html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>Саратов: Вузовское образование,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135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Л1.2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Богданова Н. А.,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Кененова</w:t>
            </w:r>
            <w:proofErr w:type="spellEnd"/>
            <w:r>
              <w:t xml:space="preserve"> И. П.,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Троицкая А. А.,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Шустров Д. Г.,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Богданова Н. А.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8" w:line="238" w:lineRule="auto"/>
              <w:ind w:left="34" w:firstLine="0"/>
            </w:pPr>
            <w:r>
              <w:t>Конституционное право. Общая часть: Учебно- методическое пособие к лекциям и семинарам (программа дисциплины, тезисы лекций, практикум)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http://www.iprbookshop.ru/78883.html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>Москва: Зерцало-М,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113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Л1.3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Братановский</w:t>
            </w:r>
            <w:proofErr w:type="spellEnd"/>
            <w:r>
              <w:t xml:space="preserve"> С. Н. , О. Г. Остапец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jc w:val="both"/>
            </w:pPr>
            <w:r>
              <w:t xml:space="preserve">Конституционное право Российской </w:t>
            </w:r>
            <w:proofErr w:type="gramStart"/>
            <w:r>
              <w:t>Федерации :</w:t>
            </w:r>
            <w:proofErr w:type="gramEnd"/>
            <w: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учебник: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https://biblioclub.ru/index.php?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=567503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78" w:lineRule="auto"/>
              <w:ind w:left="36" w:firstLine="0"/>
            </w:pPr>
            <w:r>
              <w:t xml:space="preserve">под общ. ред. С. Н. </w:t>
            </w:r>
            <w:proofErr w:type="spellStart"/>
            <w:r>
              <w:t>Братановского</w:t>
            </w:r>
            <w:proofErr w:type="spellEnd"/>
            <w:r>
              <w:t xml:space="preserve">. – </w:t>
            </w:r>
            <w:proofErr w:type="gramStart"/>
            <w:r>
              <w:t>Москва ;</w:t>
            </w:r>
            <w:proofErr w:type="gramEnd"/>
            <w:r>
              <w:t xml:space="preserve"> Берлин : </w:t>
            </w:r>
            <w:proofErr w:type="spellStart"/>
            <w:r>
              <w:t>Директ</w:t>
            </w:r>
            <w:proofErr w:type="spellEnd"/>
            <w:r>
              <w:t xml:space="preserve">-Медиа,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>2019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1" w:firstLine="0"/>
              <w:jc w:val="center"/>
            </w:pPr>
            <w:r>
              <w:rPr>
                <w:b/>
              </w:rPr>
              <w:t>6.1.2. Дополнительная литература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1135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Братановский</w:t>
            </w:r>
            <w:proofErr w:type="spellEnd"/>
            <w:r>
              <w:t xml:space="preserve"> С. Н. , О. Г. Остапец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Конституционное право России: учебник: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>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https://biblioclub.ru/index.php?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=693345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5" w:line="259" w:lineRule="auto"/>
              <w:ind w:left="36" w:firstLine="0"/>
            </w:pPr>
            <w:r>
              <w:t xml:space="preserve">под ред. С. Н.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proofErr w:type="spellStart"/>
            <w:r>
              <w:t>Братановского</w:t>
            </w:r>
            <w:proofErr w:type="spellEnd"/>
            <w:r>
              <w:t xml:space="preserve">. – 2-е изд., </w:t>
            </w:r>
            <w:proofErr w:type="spellStart"/>
            <w:r>
              <w:t>испр</w:t>
            </w:r>
            <w:proofErr w:type="spellEnd"/>
            <w:r>
              <w:t xml:space="preserve">. и доп. – Москва : </w:t>
            </w:r>
            <w:proofErr w:type="spellStart"/>
            <w:r>
              <w:t>Директ</w:t>
            </w:r>
            <w:proofErr w:type="spellEnd"/>
            <w:r>
              <w:t>-Медиа, 2022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917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Л2.2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 xml:space="preserve">Лапшин И. </w:t>
            </w:r>
            <w:proofErr w:type="gramStart"/>
            <w:r>
              <w:t>С. ,</w:t>
            </w:r>
            <w:proofErr w:type="gramEnd"/>
            <w:r>
              <w:t xml:space="preserve"> Т. А.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Коломейцева</w:t>
            </w:r>
            <w:proofErr w:type="spellEnd"/>
            <w:r>
              <w:t xml:space="preserve">, Л. Ю. </w:t>
            </w:r>
            <w:proofErr w:type="spellStart"/>
            <w:r>
              <w:t>Свистунова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Конституционное </w:t>
            </w:r>
            <w:proofErr w:type="gramStart"/>
            <w:r>
              <w:t>право :</w:t>
            </w:r>
            <w:proofErr w:type="gramEnd"/>
            <w:r>
              <w:t xml:space="preserve"> учебник: Учебник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r>
              <w:t xml:space="preserve">https://biblioclub.ru/index.php?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</w:pPr>
            <w:proofErr w:type="spellStart"/>
            <w:r>
              <w:t>page</w:t>
            </w:r>
            <w:proofErr w:type="spellEnd"/>
            <w:r>
              <w:t>=</w:t>
            </w:r>
            <w:proofErr w:type="spellStart"/>
            <w:r>
              <w:t>book&amp;id</w:t>
            </w:r>
            <w:proofErr w:type="spellEnd"/>
            <w:r>
              <w:t>=602846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 xml:space="preserve">под ред. И. С. Лапшина. –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7" w:line="259" w:lineRule="auto"/>
              <w:ind w:left="36" w:firstLine="0"/>
            </w:pPr>
            <w:proofErr w:type="gramStart"/>
            <w:r>
              <w:t>Москва :</w:t>
            </w:r>
            <w:proofErr w:type="gramEnd"/>
            <w:r>
              <w:t xml:space="preserve"> Университет </w:t>
            </w:r>
          </w:p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>Синергия, 2021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>6.1.3. Методические разработки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3" w:firstLine="0"/>
              <w:jc w:val="both"/>
            </w:pPr>
            <w:r>
              <w:t>Авторы, составители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center"/>
            </w:pPr>
            <w:r>
              <w:t>Заглавие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5" w:firstLine="0"/>
              <w:jc w:val="center"/>
            </w:pPr>
            <w:r>
              <w:t>Издательство, год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6" w:firstLine="0"/>
              <w:jc w:val="center"/>
            </w:pPr>
            <w:r>
              <w:t>Количество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01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27" w:firstLine="0"/>
              <w:jc w:val="center"/>
            </w:pPr>
            <w:r>
              <w:t>Л3.1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proofErr w:type="spellStart"/>
            <w:r>
              <w:t>Сапожникова,А.Г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10" w:line="239" w:lineRule="auto"/>
              <w:ind w:left="34" w:firstLine="0"/>
            </w:pPr>
            <w: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t>университета :</w:t>
            </w:r>
            <w:proofErr w:type="gramEnd"/>
            <w:r>
              <w:t xml:space="preserve"> </w:t>
            </w:r>
          </w:p>
          <w:p w:rsidR="00106418" w:rsidRPr="00CD706E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>
              <w:t>методические</w:t>
            </w:r>
            <w:r w:rsidRPr="00CD706E">
              <w:rPr>
                <w:lang w:val="en-US"/>
              </w:rPr>
              <w:t xml:space="preserve"> </w:t>
            </w:r>
            <w:r>
              <w:t>указания</w:t>
            </w:r>
            <w:r w:rsidRPr="00CD706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106418" w:rsidRPr="00CD706E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CD706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:rsidR="00106418" w:rsidRPr="00CD706E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4" w:firstLine="0"/>
              <w:rPr>
                <w:lang w:val="en-US"/>
              </w:rPr>
            </w:pPr>
            <w:r w:rsidRPr="00CD706E">
              <w:rPr>
                <w:lang w:val="en-US"/>
              </w:rPr>
              <w:t xml:space="preserve">https://ntb.donstu.ru/content/rukovodstvo-dlya- </w:t>
            </w:r>
            <w:proofErr w:type="spellStart"/>
            <w:r w:rsidRPr="00CD706E">
              <w:rPr>
                <w:lang w:val="en-US"/>
              </w:rPr>
              <w:t>prepodavateley-po-organizacii-i-planirovaniyu</w:t>
            </w:r>
            <w:proofErr w:type="spellEnd"/>
            <w:r w:rsidRPr="00CD706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6" w:firstLine="0"/>
            </w:pPr>
            <w:r>
              <w:t>Ростов-на-</w:t>
            </w:r>
            <w:proofErr w:type="spellStart"/>
            <w:r>
              <w:t>Дону,ДГТУ</w:t>
            </w:r>
            <w:proofErr w:type="spellEnd"/>
            <w:r>
              <w:t>, 2018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" w:firstLine="0"/>
              <w:jc w:val="center"/>
            </w:pPr>
            <w:r>
              <w:t>ЭБС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>6.2. Перечень ресурсов информационно-телекоммуникационной сети "Интернет"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1" w:firstLine="0"/>
              <w:jc w:val="center"/>
            </w:pPr>
            <w:r>
              <w:t>Э1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" w:firstLine="0"/>
            </w:pPr>
            <w:r>
              <w:t>ЭБС "Научно-техническая библиотека ДГТУ" [https://ntb.donstu.ru], https://ntb.donstu.ru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6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>6.3.1 Перечень программного обеспечения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8649C6" w:rsidTr="008649C6">
        <w:tblPrEx>
          <w:tblCellMar>
            <w:top w:w="7" w:type="dxa"/>
            <w:right w:w="0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Default="008649C6" w:rsidP="00836CBB">
            <w:pPr>
              <w:jc w:val="right"/>
            </w:pPr>
            <w: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Pr="00B8035F" w:rsidRDefault="008649C6" w:rsidP="00836CBB">
            <w:pPr>
              <w:ind w:left="-5"/>
            </w:pPr>
            <w:r w:rsidRPr="00B8035F">
              <w:t xml:space="preserve"> ОС Microsoft </w:t>
            </w:r>
            <w:proofErr w:type="spellStart"/>
            <w:r w:rsidRPr="00B8035F">
              <w:t>Windows</w:t>
            </w:r>
            <w:proofErr w:type="spellEnd"/>
          </w:p>
        </w:tc>
      </w:tr>
      <w:tr w:rsidR="008649C6" w:rsidTr="008649C6">
        <w:tblPrEx>
          <w:tblCellMar>
            <w:top w:w="7" w:type="dxa"/>
            <w:right w:w="0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Default="008649C6" w:rsidP="00836CBB">
            <w:pPr>
              <w:jc w:val="right"/>
            </w:pPr>
            <w: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Pr="00B8035F" w:rsidRDefault="008649C6" w:rsidP="00836CBB">
            <w:pPr>
              <w:ind w:left="-5"/>
            </w:pPr>
            <w:r w:rsidRPr="00B8035F">
              <w:t xml:space="preserve">Microsoft </w:t>
            </w:r>
            <w:proofErr w:type="spellStart"/>
            <w:r w:rsidRPr="00B8035F">
              <w:t>Office</w:t>
            </w:r>
            <w:proofErr w:type="spellEnd"/>
          </w:p>
        </w:tc>
      </w:tr>
      <w:tr w:rsidR="008649C6" w:rsidTr="008649C6">
        <w:tblPrEx>
          <w:tblCellMar>
            <w:top w:w="7" w:type="dxa"/>
            <w:right w:w="0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Default="008649C6" w:rsidP="00836CBB">
            <w:pPr>
              <w:jc w:val="right"/>
            </w:pPr>
            <w: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Pr="00B8035F" w:rsidRDefault="008649C6" w:rsidP="00836CBB">
            <w:pPr>
              <w:ind w:left="-5"/>
            </w:pPr>
            <w:r w:rsidRPr="00B8035F">
              <w:t xml:space="preserve"> </w:t>
            </w:r>
            <w:proofErr w:type="spellStart"/>
            <w:r w:rsidRPr="00B8035F">
              <w:t>Sumatra</w:t>
            </w:r>
            <w:proofErr w:type="spellEnd"/>
            <w:r w:rsidRPr="00B8035F">
              <w:t xml:space="preserve"> PDF</w:t>
            </w:r>
          </w:p>
        </w:tc>
      </w:tr>
      <w:tr w:rsidR="008649C6" w:rsidTr="008649C6">
        <w:tblPrEx>
          <w:tblCellMar>
            <w:top w:w="7" w:type="dxa"/>
            <w:right w:w="0" w:type="dxa"/>
          </w:tblCellMar>
        </w:tblPrEx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Default="008649C6" w:rsidP="00836CBB">
            <w:pPr>
              <w:jc w:val="right"/>
            </w:pPr>
            <w: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49C6" w:rsidRPr="00B8035F" w:rsidRDefault="008649C6" w:rsidP="00836CBB">
            <w:pPr>
              <w:ind w:left="-5"/>
            </w:pPr>
            <w:r w:rsidRPr="00B8035F">
              <w:t>7-Zip</w:t>
            </w:r>
          </w:p>
        </w:tc>
      </w:tr>
      <w:tr w:rsidR="00106418" w:rsidTr="008649C6">
        <w:trPr>
          <w:trHeight w:val="27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3" w:firstLine="0"/>
              <w:jc w:val="center"/>
            </w:pPr>
            <w:bookmarkStart w:id="0" w:name="_GoBack"/>
            <w:bookmarkEnd w:id="0"/>
            <w:r>
              <w:rPr>
                <w:b/>
              </w:rPr>
              <w:t>6.3.2 Перечень информационных справочных систем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6.3.2.1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http://www.consultant.ru/ - СПС "Консультант Плюс"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9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6.3.2.2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http://e.lanbook.com - ЭБС «Лань»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6.3.2.3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http://www.biblioclub.ru - ЭБС «Университетская библиотека </w:t>
            </w:r>
            <w:proofErr w:type="spellStart"/>
            <w:r>
              <w:t>online</w:t>
            </w:r>
            <w:proofErr w:type="spellEnd"/>
            <w:r>
              <w:t>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lastRenderedPageBreak/>
              <w:t>6.3.2.4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www.znanium.com - ЭБС «ZNANIUM.COM»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6.3.2.5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http://ntb.donstu.ru/ - Электронно-библиотечная система НТБ ДГТУ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1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1" w:firstLine="0"/>
              <w:jc w:val="right"/>
            </w:pPr>
            <w:r>
              <w:t>6.3.2.6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http://elibrary.ru/ - Научная электронная библиотека eLIBRARY.RU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71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right="7" w:firstLine="0"/>
              <w:jc w:val="center"/>
            </w:pPr>
            <w:r>
              <w:rPr>
                <w:b/>
              </w:rPr>
              <w:t>7. МАТЕРИАЛЬНО-ТЕХНИЧЕСКОЕ ОБЕСПЕЧЕНИЕ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698"/>
        </w:trPr>
        <w:tc>
          <w:tcPr>
            <w:tcW w:w="1027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30" w:firstLine="0"/>
            </w:pPr>
            <w: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t>т.ч</w:t>
            </w:r>
            <w:proofErr w:type="spellEnd"/>
            <w:r>
              <w:t>.: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7.1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Учебная аудитория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7.2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 xml:space="preserve">для проведения учебных занятий, предусмотренных программой </w:t>
            </w:r>
            <w:proofErr w:type="spellStart"/>
            <w:r>
              <w:t>бакалавриата</w:t>
            </w:r>
            <w:proofErr w:type="spellEnd"/>
            <w:r>
              <w:t>.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6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7.3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t>Технические средства обучения ( проектор , ноутбук , экран), учебные наглядные пособия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 w:rsidTr="008649C6">
        <w:trPr>
          <w:trHeight w:val="288"/>
        </w:trPr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  <w:jc w:val="right"/>
            </w:pPr>
            <w:r>
              <w:t>7.4</w:t>
            </w:r>
          </w:p>
        </w:tc>
        <w:tc>
          <w:tcPr>
            <w:tcW w:w="95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-5" w:firstLine="0"/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0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 </w:t>
      </w:r>
      <w:r>
        <w:rPr>
          <w:rFonts w:ascii="Calibri" w:eastAsia="Calibri" w:hAnsi="Calibri" w:cs="Calibri"/>
          <w:sz w:val="22"/>
        </w:rPr>
        <w:tab/>
      </w:r>
      <w:r>
        <w:rPr>
          <w:rFonts w:ascii="Calibri" w:eastAsia="Calibri" w:hAnsi="Calibri" w:cs="Calibri"/>
          <w:sz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  <w:t xml:space="preserve"> </w:t>
      </w:r>
      <w:r>
        <w:rPr>
          <w:rFonts w:ascii="Calibri" w:eastAsia="Calibri" w:hAnsi="Calibri" w:cs="Calibri"/>
          <w:sz w:val="22"/>
          <w:u w:val="single" w:color="000000"/>
        </w:rPr>
        <w:tab/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10271" w:type="dxa"/>
        <w:tblInd w:w="4" w:type="dxa"/>
        <w:tblCellMar>
          <w:top w:w="53" w:type="dxa"/>
          <w:left w:w="30" w:type="dxa"/>
          <w:right w:w="115" w:type="dxa"/>
        </w:tblCellMar>
        <w:tblLook w:val="04A0" w:firstRow="1" w:lastRow="0" w:firstColumn="1" w:lastColumn="0" w:noHBand="0" w:noVBand="1"/>
      </w:tblPr>
      <w:tblGrid>
        <w:gridCol w:w="10271"/>
      </w:tblGrid>
      <w:tr w:rsidR="00106418">
        <w:trPr>
          <w:trHeight w:val="272"/>
        </w:trPr>
        <w:tc>
          <w:tcPr>
            <w:tcW w:w="10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75" w:firstLine="0"/>
              <w:jc w:val="center"/>
            </w:pPr>
            <w:r>
              <w:rPr>
                <w:b/>
              </w:rPr>
              <w:t>8. МЕТОДИЧЕСКИЕ УКАЗАНИЯ ДЛЯ ОБУЧАЮЩИХСЯ ПО ОСВОЕНИЮ ДИСЦИПЛИНЫ (МОДУЛЯ)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106418">
        <w:trPr>
          <w:trHeight w:val="319"/>
        </w:trPr>
        <w:tc>
          <w:tcPr>
            <w:tcW w:w="10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6418" w:rsidRDefault="009C7A1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after="0" w:line="259" w:lineRule="auto"/>
              <w:ind w:left="0" w:firstLine="0"/>
            </w:pPr>
            <w:r>
              <w:t>В значительной степени добиться упорядочения знаний по дисциплине «Конституционное право» позволит</w:t>
            </w:r>
            <w:r>
              <w:rPr>
                <w:rFonts w:ascii="Calibri" w:eastAsia="Calibri" w:hAnsi="Calibri" w:cs="Calibri"/>
              </w:rPr>
              <w:t xml:space="preserve"> </w:t>
            </w:r>
          </w:p>
        </w:tc>
      </w:tr>
    </w:tbl>
    <w:p w:rsidR="00106418" w:rsidRDefault="009C7A18">
      <w:pPr>
        <w:ind w:left="29"/>
      </w:pPr>
      <w:r>
        <w:t>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административные правоотношения.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>Для того чтобы сориентироваться в массиве нормативных правовых актов, официальных актах высших судебных органов, документах судебной практики следует обратиться к перечню рекомендуемой литературы.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>«Проблемой» при изучении дисциплины является значительная мобильность норм, содержащихся в источниках административного и информационного законодательства.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</w:t>
      </w:r>
    </w:p>
    <w:p w:rsidR="00106418" w:rsidRDefault="009C7A18">
      <w:pPr>
        <w:ind w:left="29"/>
      </w:pPr>
      <w:r>
        <w:t>Целесообразно использовать возможности «Консультант Плюс».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>При преподавании дисциплины «Конституционное право» используются следующие типы лекционных занятий:</w:t>
      </w:r>
      <w:r>
        <w:rPr>
          <w:rFonts w:ascii="Calibri" w:eastAsia="Calibri" w:hAnsi="Calibri" w:cs="Calibri"/>
        </w:rPr>
        <w:t xml:space="preserve"> </w:t>
      </w:r>
      <w:r>
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</w:r>
      <w:r>
        <w:rPr>
          <w:rFonts w:ascii="Calibri" w:eastAsia="Calibri" w:hAnsi="Calibri" w:cs="Calibri"/>
        </w:rPr>
        <w:t xml:space="preserve"> </w:t>
      </w:r>
      <w:r>
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</w:r>
      <w:r>
        <w:rPr>
          <w:rFonts w:ascii="Calibri" w:eastAsia="Calibri" w:hAnsi="Calibri" w:cs="Calibri"/>
        </w:rPr>
        <w:t xml:space="preserve"> </w:t>
      </w:r>
      <w:r>
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</w:t>
      </w:r>
    </w:p>
    <w:p w:rsidR="00106418" w:rsidRDefault="009C7A18">
      <w:pPr>
        <w:ind w:left="29"/>
      </w:pPr>
      <w:r>
        <w:t>Желательно в рабочих тетрадях оставлять поля для последующей самостоятельной работы.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>Практические занятия нацелены на формирование и развитие профессиональных компетенций студентов в рамках изучения дисциплины. По дисциплине «Конституционное право» используются следующие формы оценки компетенций:</w:t>
      </w:r>
      <w:r>
        <w:rPr>
          <w:rFonts w:ascii="Calibri" w:eastAsia="Calibri" w:hAnsi="Calibri" w:cs="Calibri"/>
        </w:rPr>
        <w:t xml:space="preserve"> </w:t>
      </w:r>
      <w:r>
        <w:t>1. Тестовые задания;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numPr>
          <w:ilvl w:val="0"/>
          <w:numId w:val="1"/>
        </w:numPr>
        <w:ind w:hanging="191"/>
      </w:pPr>
      <w:r>
        <w:t>Темы докладов, эссе;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numPr>
          <w:ilvl w:val="0"/>
          <w:numId w:val="1"/>
        </w:numPr>
        <w:ind w:hanging="191"/>
      </w:pPr>
      <w:r>
        <w:t>Вопросы для итогового контроля;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numPr>
          <w:ilvl w:val="0"/>
          <w:numId w:val="1"/>
        </w:numPr>
        <w:ind w:hanging="191"/>
      </w:pPr>
      <w:r>
        <w:t>Перечень вопросов для практических занятий.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ind w:left="29"/>
      </w:pPr>
      <w:r>
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spacing w:after="35" w:line="238" w:lineRule="auto"/>
        <w:ind w:left="19" w:firstLine="0"/>
        <w:jc w:val="both"/>
      </w:pPr>
      <w:r>
        <w:t>Для решения тестовых заданий необходимо предварительно изучить нормативную и специальную литературу по рассматриваемой теме. 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t>ные</w:t>
      </w:r>
      <w:proofErr w:type="spellEnd"/>
      <w:r>
        <w:t>) ответ (ответы).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spacing w:after="27"/>
        <w:ind w:left="29"/>
      </w:pPr>
      <w:r>
        <w:t>Устный опрос - метод контроля, позволяющий не только опрашивать и контролировать знания обучающихся, но и сразу же поправлять, повторять и закреплять знания, умения и навыки.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spacing w:after="27"/>
        <w:ind w:left="29"/>
      </w:pPr>
      <w:r>
        <w:t>Эссе/доклад/реферат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spacing w:after="341"/>
        <w:ind w:left="29"/>
      </w:pPr>
      <w:r>
        <w:t>Перечень вопросов для практических занятий - средство проверки умений применять полученные знания для решения задач определенного типа по теме или разделу.</w:t>
      </w:r>
      <w:r>
        <w:rPr>
          <w:rFonts w:ascii="Calibri" w:eastAsia="Calibri" w:hAnsi="Calibri" w:cs="Calibri"/>
        </w:rPr>
        <w:t xml:space="preserve"> </w:t>
      </w:r>
    </w:p>
    <w:p w:rsidR="00106418" w:rsidRDefault="009C7A1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0" w:line="259" w:lineRule="auto"/>
        <w:ind w:left="34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106418">
      <w:headerReference w:type="even" r:id="rId12"/>
      <w:headerReference w:type="default" r:id="rId13"/>
      <w:headerReference w:type="first" r:id="rId14"/>
      <w:pgSz w:w="11906" w:h="16841"/>
      <w:pgMar w:top="596" w:right="520" w:bottom="795" w:left="1099" w:header="57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925" w:rsidRDefault="00297925">
      <w:pPr>
        <w:spacing w:after="0" w:line="240" w:lineRule="auto"/>
      </w:pPr>
      <w:r>
        <w:separator/>
      </w:r>
    </w:p>
  </w:endnote>
  <w:endnote w:type="continuationSeparator" w:id="0">
    <w:p w:rsidR="00297925" w:rsidRDefault="002979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925" w:rsidRDefault="00297925">
      <w:pPr>
        <w:spacing w:after="0" w:line="240" w:lineRule="auto"/>
      </w:pPr>
      <w:r>
        <w:separator/>
      </w:r>
    </w:p>
  </w:footnote>
  <w:footnote w:type="continuationSeparator" w:id="0">
    <w:p w:rsidR="00297925" w:rsidRDefault="002979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18" w:rsidRDefault="00106418">
    <w:pPr>
      <w:spacing w:after="160" w:line="259" w:lineRule="auto"/>
      <w:ind w:left="0"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18" w:rsidRDefault="00106418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18" w:rsidRDefault="00106418">
    <w:pPr>
      <w:spacing w:after="160" w:line="259" w:lineRule="auto"/>
      <w:ind w:left="0"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18" w:rsidRDefault="009C7A1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4551"/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rFonts w:ascii="Calibri" w:eastAsia="Calibri" w:hAnsi="Calibri" w:cs="Calibri"/>
        <w:sz w:val="22"/>
      </w:rPr>
      <w:t xml:space="preserve"> </w:t>
    </w:r>
    <w:r>
      <w:rPr>
        <w:rFonts w:ascii="Calibri" w:eastAsia="Calibri" w:hAnsi="Calibri" w:cs="Calibri"/>
        <w:sz w:val="22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649C6" w:rsidRPr="008649C6">
      <w:rPr>
        <w:noProof/>
        <w:color w:val="C0C0C0"/>
        <w:sz w:val="16"/>
      </w:rPr>
      <w:t>10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18" w:rsidRDefault="009C7A1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right" w:pos="10287"/>
      </w:tabs>
      <w:spacing w:after="0" w:line="259" w:lineRule="auto"/>
      <w:ind w:left="0" w:firstLine="0"/>
    </w:pPr>
    <w:r>
      <w:rPr>
        <w:color w:val="C0C0C0"/>
        <w:sz w:val="16"/>
      </w:rPr>
      <w:t>УП: ЛИЦЕЗИР400301_85_1-23.plx</w:t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649C6" w:rsidRPr="008649C6">
      <w:rPr>
        <w:noProof/>
        <w:color w:val="C0C0C0"/>
        <w:sz w:val="16"/>
      </w:rPr>
      <w:t>11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418" w:rsidRDefault="009C7A18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enter" w:pos="2408"/>
        <w:tab w:val="right" w:pos="10287"/>
      </w:tabs>
      <w:spacing w:after="0" w:line="259" w:lineRule="auto"/>
      <w:ind w:left="0" w:firstLine="0"/>
    </w:pPr>
    <w:r>
      <w:rPr>
        <w:rFonts w:ascii="Calibri" w:eastAsia="Calibri" w:hAnsi="Calibri" w:cs="Calibri"/>
        <w:sz w:val="22"/>
      </w:rPr>
      <w:tab/>
    </w:r>
    <w:r>
      <w:rPr>
        <w:rFonts w:ascii="Calibri" w:eastAsia="Calibri" w:hAnsi="Calibri" w:cs="Calibri"/>
        <w:sz w:val="16"/>
      </w:rPr>
      <w:t xml:space="preserve"> </w:t>
    </w:r>
    <w:r>
      <w:rPr>
        <w:rFonts w:ascii="Calibri" w:eastAsia="Calibri" w:hAnsi="Calibri" w:cs="Calibri"/>
        <w:sz w:val="16"/>
      </w:rPr>
      <w:tab/>
    </w:r>
    <w:r>
      <w:rPr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8649C6" w:rsidRPr="008649C6">
      <w:rPr>
        <w:noProof/>
        <w:color w:val="C0C0C0"/>
        <w:sz w:val="16"/>
      </w:rPr>
      <w:t>3</w:t>
    </w:r>
    <w:r>
      <w:rPr>
        <w:color w:val="C0C0C0"/>
        <w:sz w:val="16"/>
      </w:rPr>
      <w:fldChar w:fldCharType="end"/>
    </w:r>
    <w:r>
      <w:rPr>
        <w:rFonts w:ascii="Calibri" w:eastAsia="Calibri" w:hAnsi="Calibri" w:cs="Calibri"/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0260AB"/>
    <w:multiLevelType w:val="hybridMultilevel"/>
    <w:tmpl w:val="AC12B6D4"/>
    <w:lvl w:ilvl="0" w:tplc="51EE7314">
      <w:start w:val="2"/>
      <w:numFmt w:val="decimal"/>
      <w:lvlText w:val="%1."/>
      <w:lvlJc w:val="left"/>
      <w:pPr>
        <w:ind w:left="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F4A44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0EE2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BCD844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218C6D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8980CC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88039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C169C8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806895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418"/>
    <w:rsid w:val="00106418"/>
    <w:rsid w:val="00297925"/>
    <w:rsid w:val="008649C6"/>
    <w:rsid w:val="009C7A18"/>
    <w:rsid w:val="00CD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1B971D-DF36-499C-B92F-8B92215A1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after="5" w:line="249" w:lineRule="auto"/>
      <w:ind w:left="44" w:hanging="10"/>
    </w:pPr>
    <w:rPr>
      <w:rFonts w:ascii="Times New Roman" w:eastAsia="Times New Roman" w:hAnsi="Times New Roman" w:cs="Times New Roman"/>
      <w:color w:val="000000"/>
      <w:sz w:val="19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7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2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3604</Words>
  <Characters>20545</Characters>
  <Application>Microsoft Office Word</Application>
  <DocSecurity>0</DocSecurity>
  <Lines>171</Lines>
  <Paragraphs>48</Paragraphs>
  <ScaleCrop>false</ScaleCrop>
  <Company/>
  <LinksUpToDate>false</LinksUpToDate>
  <CharactersWithSpaces>24101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Четверкина Наталья Васильевна</dc:creator>
  <cp:keywords/>
  <cp:lastModifiedBy>Пивнева Галина Владимировна</cp:lastModifiedBy>
  <cp:revision>3</cp:revision>
  <dcterms:created xsi:type="dcterms:W3CDTF">2023-07-13T10:06:00Z</dcterms:created>
  <dcterms:modified xsi:type="dcterms:W3CDTF">2023-07-18T13:42:00Z</dcterms:modified>
</cp:coreProperties>
</file>