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EEC78" w14:textId="77777777" w:rsidR="00B7075D" w:rsidRPr="00CA6349" w:rsidRDefault="004E13F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A6349">
        <w:rPr>
          <w:rFonts w:ascii="Times New Roman" w:eastAsia="Times New Roman" w:hAnsi="Times New Roman" w:cs="Times New Roman"/>
          <w:sz w:val="28"/>
          <w:szCs w:val="28"/>
        </w:rPr>
        <w:t>Приложение к ОМ</w:t>
      </w:r>
    </w:p>
    <w:p w14:paraId="7AA2B854" w14:textId="29E7B1AE" w:rsidR="00B7075D" w:rsidRPr="003324F4" w:rsidRDefault="003324F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Тестовые задания</w:t>
      </w:r>
    </w:p>
    <w:tbl>
      <w:tblPr>
        <w:tblStyle w:val="a5"/>
        <w:tblW w:w="11339" w:type="dxa"/>
        <w:tblInd w:w="-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4"/>
        <w:gridCol w:w="8115"/>
        <w:gridCol w:w="2740"/>
      </w:tblGrid>
      <w:tr w:rsidR="00CA6349" w:rsidRPr="00CA6349" w14:paraId="6B0F9FA5" w14:textId="77777777">
        <w:trPr>
          <w:trHeight w:val="20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666B3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6349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EC85A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63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Задание 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9110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63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Правильный ответ </w:t>
            </w:r>
          </w:p>
        </w:tc>
      </w:tr>
      <w:tr w:rsidR="00CA6349" w:rsidRPr="00CA6349" w14:paraId="48FE724A" w14:textId="77777777">
        <w:trPr>
          <w:trHeight w:val="603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16C762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ОПК-1. Способен решать задачи профессиональной деятельности, применяя методы моделирования, математического анализа, естественнонаучные и общеинженерные знания</w:t>
            </w:r>
          </w:p>
        </w:tc>
      </w:tr>
      <w:tr w:rsidR="00CA6349" w:rsidRPr="00CA6349" w14:paraId="3A63463F" w14:textId="77777777">
        <w:trPr>
          <w:trHeight w:val="413"/>
        </w:trPr>
        <w:tc>
          <w:tcPr>
            <w:tcW w:w="11339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647367D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ОПК-1.1 Применяет методы математического анализа при решении задач профессиональной деятельности</w:t>
            </w:r>
          </w:p>
        </w:tc>
      </w:tr>
      <w:tr w:rsidR="00CA6349" w:rsidRPr="00CA6349" w14:paraId="1EF45CB3" w14:textId="77777777">
        <w:trPr>
          <w:trHeight w:val="415"/>
        </w:trPr>
        <w:tc>
          <w:tcPr>
            <w:tcW w:w="11339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0D8ABFFF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Высшая математика</w:t>
            </w:r>
          </w:p>
        </w:tc>
      </w:tr>
      <w:tr w:rsidR="00CA6349" w:rsidRPr="00CA6349" w14:paraId="5D969F04" w14:textId="77777777">
        <w:trPr>
          <w:trHeight w:val="1829"/>
        </w:trPr>
        <w:tc>
          <w:tcPr>
            <w:tcW w:w="484" w:type="dxa"/>
          </w:tcPr>
          <w:p w14:paraId="1F95084F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6C8AE7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66198F57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9CEB1F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 анализе химического состава плавки данные экспресс-анализа представляют собой дискретный набор точек концентрации примеси во времени. Какой метод математического анализа целесообразно применить для оценки общей массы внесенной примеси за всю плавку?</w:t>
            </w:r>
          </w:p>
          <w:p w14:paraId="07F5016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а) Метод касательных (Ньютона).</w:t>
            </w:r>
          </w:p>
          <w:p w14:paraId="5D43405A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б) Поиск асимптот графика функции концентрации.</w:t>
            </w:r>
          </w:p>
          <w:p w14:paraId="7808B387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в) Численное интегрирование (например, по формуле трапеций или Симпсона).</w:t>
            </w:r>
          </w:p>
          <w:p w14:paraId="00DC456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г) Дифференцирование методом конечных разностей.</w:t>
            </w:r>
          </w:p>
          <w:p w14:paraId="1D5EF734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A2F80A" w14:textId="77777777" w:rsidR="004F14F8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(в) </w:t>
            </w:r>
          </w:p>
          <w:p w14:paraId="5F3E529E" w14:textId="42B9CAB9" w:rsidR="00B7075D" w:rsidRPr="00CA6349" w:rsidRDefault="004F1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F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Численное интегрирование (например, по формуле трапеций или Симпсона).</w:t>
            </w:r>
          </w:p>
          <w:p w14:paraId="74F45CBC" w14:textId="62708814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349" w:rsidRPr="00CA6349" w14:paraId="1CE29530" w14:textId="77777777" w:rsidTr="00442B7A">
        <w:trPr>
          <w:trHeight w:val="983"/>
        </w:trPr>
        <w:tc>
          <w:tcPr>
            <w:tcW w:w="484" w:type="dxa"/>
          </w:tcPr>
          <w:p w14:paraId="765F4D1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C859A" w14:textId="77777777" w:rsidR="00B7075D" w:rsidRPr="00CA6349" w:rsidRDefault="004E1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инженерной задачей из области металлургии и материальным носителем (методом) математического анализа, который применяется для её решения</w:t>
            </w:r>
          </w:p>
          <w:p w14:paraId="7E3E4BAB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Style w:val="a6"/>
              <w:tblW w:w="788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6"/>
              <w:gridCol w:w="3747"/>
              <w:gridCol w:w="636"/>
              <w:gridCol w:w="3210"/>
            </w:tblGrid>
            <w:tr w:rsidR="00CA6349" w:rsidRPr="00CA6349" w14:paraId="54034566" w14:textId="77777777">
              <w:trPr>
                <w:tblHeader/>
              </w:trPr>
              <w:tc>
                <w:tcPr>
                  <w:tcW w:w="296" w:type="dxa"/>
                  <w:vAlign w:val="center"/>
                </w:tcPr>
                <w:p w14:paraId="36E9E07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№</w:t>
                  </w:r>
                </w:p>
              </w:tc>
              <w:tc>
                <w:tcPr>
                  <w:tcW w:w="3747" w:type="dxa"/>
                  <w:vAlign w:val="center"/>
                </w:tcPr>
                <w:p w14:paraId="45546309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Инженерная задача</w:t>
                  </w:r>
                </w:p>
              </w:tc>
              <w:tc>
                <w:tcPr>
                  <w:tcW w:w="636" w:type="dxa"/>
                  <w:vAlign w:val="center"/>
                </w:tcPr>
                <w:p w14:paraId="51682024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Буква</w:t>
                  </w:r>
                </w:p>
              </w:tc>
              <w:tc>
                <w:tcPr>
                  <w:tcW w:w="3210" w:type="dxa"/>
                  <w:vAlign w:val="center"/>
                </w:tcPr>
                <w:p w14:paraId="22A5F70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Метод математического анализа</w:t>
                  </w:r>
                </w:p>
              </w:tc>
            </w:tr>
            <w:tr w:rsidR="00CA6349" w:rsidRPr="00CA6349" w14:paraId="37584ECD" w14:textId="77777777">
              <w:tc>
                <w:tcPr>
                  <w:tcW w:w="296" w:type="dxa"/>
                  <w:vAlign w:val="center"/>
                </w:tcPr>
                <w:p w14:paraId="1C8A432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747" w:type="dxa"/>
                  <w:vAlign w:val="center"/>
                </w:tcPr>
                <w:p w14:paraId="7F400F7A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Определение общей массы раската переменного сечения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4FCE31A7" wp14:editId="3453B500">
                        <wp:extent cx="295275" cy="190500"/>
                        <wp:effectExtent l="0" t="0" r="0" b="0"/>
                        <wp:docPr id="75" name="image7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75.png"/>
                                <pic:cNvPicPr preferRelativeResize="0"/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2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0A5398F8" wp14:editId="44201F03">
                        <wp:extent cx="295275" cy="190500"/>
                        <wp:effectExtent l="0" t="0" r="0" b="0"/>
                        <wp:docPr id="77" name="image7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77.png"/>
                                <pic:cNvPicPr preferRelativeResize="0"/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2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на длине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1F52836B" wp14:editId="3B8864BB">
                        <wp:extent cx="85725" cy="190500"/>
                        <wp:effectExtent l="0" t="0" r="0" b="0"/>
                        <wp:docPr id="76" name="image7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76.png"/>
                                <pic:cNvPicPr preferRelativeResize="0"/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7A8D30FF" wp14:editId="159DA964">
                        <wp:extent cx="85725" cy="190500"/>
                        <wp:effectExtent l="0" t="0" r="0" b="0"/>
                        <wp:docPr id="79" name="image79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79.png"/>
                                <pic:cNvPicPr preferRelativeResize="0"/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при известной плотности металла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C781374" wp14:editId="058F36D7">
                        <wp:extent cx="85725" cy="190500"/>
                        <wp:effectExtent l="0" t="0" r="0" b="0"/>
                        <wp:docPr id="78" name="image7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78.png"/>
                                <pic:cNvPicPr preferRelativeResize="0"/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62378695" wp14:editId="0732EFFA">
                        <wp:extent cx="85725" cy="190500"/>
                        <wp:effectExtent l="0" t="0" r="0" b="0"/>
                        <wp:docPr id="82" name="image8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82.png"/>
                                <pic:cNvPicPr preferRelativeResize="0"/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  <w:tc>
                <w:tcPr>
                  <w:tcW w:w="636" w:type="dxa"/>
                  <w:vAlign w:val="center"/>
                </w:tcPr>
                <w:p w14:paraId="579EBE5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  <w:tc>
                <w:tcPr>
                  <w:tcW w:w="3210" w:type="dxa"/>
                  <w:vAlign w:val="center"/>
                </w:tcPr>
                <w:p w14:paraId="7FFA1082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Дифференциальное исчисление функций одной переменной (нахождение производной).</w:t>
                  </w:r>
                </w:p>
              </w:tc>
            </w:tr>
            <w:tr w:rsidR="00CA6349" w:rsidRPr="00CA6349" w14:paraId="5E3C54A1" w14:textId="77777777">
              <w:tc>
                <w:tcPr>
                  <w:tcW w:w="296" w:type="dxa"/>
                  <w:vAlign w:val="center"/>
                </w:tcPr>
                <w:p w14:paraId="51D3E6D0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747" w:type="dxa"/>
                  <w:vAlign w:val="center"/>
                </w:tcPr>
                <w:p w14:paraId="494A9952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Расчет мгновенной скорости охлаждения поверхности слитка в конкретный момент времени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482D083C" wp14:editId="02A1CB67">
                        <wp:extent cx="123825" cy="190500"/>
                        <wp:effectExtent l="0" t="0" r="0" b="0"/>
                        <wp:docPr id="80" name="image8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80.png"/>
                                <pic:cNvPicPr preferRelativeResize="0"/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1404ED96" wp14:editId="1C1B4BB1">
                        <wp:extent cx="123825" cy="190500"/>
                        <wp:effectExtent l="0" t="0" r="0" b="0"/>
                        <wp:docPr id="86" name="image8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86.png"/>
                                <pic:cNvPicPr preferRelativeResize="0"/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по графику изменения температуры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E33989F" wp14:editId="7C72E4FF">
                        <wp:extent cx="285750" cy="190500"/>
                        <wp:effectExtent l="0" t="0" r="0" b="0"/>
                        <wp:docPr id="84" name="image8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84.png"/>
                                <pic:cNvPicPr preferRelativeResize="0"/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EC817A6" wp14:editId="3D4035D0">
                        <wp:extent cx="285750" cy="190500"/>
                        <wp:effectExtent l="0" t="0" r="0" b="0"/>
                        <wp:docPr id="90" name="image9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0.png"/>
                                <pic:cNvPicPr preferRelativeResize="0"/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  <w:tc>
                <w:tcPr>
                  <w:tcW w:w="636" w:type="dxa"/>
                  <w:vAlign w:val="center"/>
                </w:tcPr>
                <w:p w14:paraId="4DE8BDDF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  <w:tc>
                <w:tcPr>
                  <w:tcW w:w="3210" w:type="dxa"/>
                  <w:vAlign w:val="center"/>
                </w:tcPr>
                <w:p w14:paraId="74C9011B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Интегральное исчисление функций одной переменной (вычисление определенного интеграла).</w:t>
                  </w:r>
                </w:p>
              </w:tc>
            </w:tr>
            <w:tr w:rsidR="00CA6349" w:rsidRPr="00CA6349" w14:paraId="0D7BD497" w14:textId="77777777">
              <w:tc>
                <w:tcPr>
                  <w:tcW w:w="296" w:type="dxa"/>
                  <w:vAlign w:val="center"/>
                </w:tcPr>
                <w:p w14:paraId="0552DC71" w14:textId="60B452D1" w:rsidR="00B7075D" w:rsidRPr="007F10F6" w:rsidRDefault="007F10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3</w:t>
                  </w:r>
                </w:p>
              </w:tc>
              <w:tc>
                <w:tcPr>
                  <w:tcW w:w="3747" w:type="dxa"/>
                  <w:vAlign w:val="center"/>
                </w:tcPr>
                <w:p w14:paraId="56DF9D70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Определение критической силы сжатия колонны доменной печи, при которой прямолинейная форма равновесия перестает быть устойчивой (решение уравнения упругой линии).</w:t>
                  </w:r>
                </w:p>
              </w:tc>
              <w:tc>
                <w:tcPr>
                  <w:tcW w:w="636" w:type="dxa"/>
                  <w:vAlign w:val="center"/>
                </w:tcPr>
                <w:p w14:paraId="5BA7A8FA" w14:textId="49E35641" w:rsidR="00B7075D" w:rsidRPr="007F10F6" w:rsidRDefault="007F10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В</w:t>
                  </w:r>
                </w:p>
              </w:tc>
              <w:tc>
                <w:tcPr>
                  <w:tcW w:w="3210" w:type="dxa"/>
                  <w:vAlign w:val="center"/>
                </w:tcPr>
                <w:p w14:paraId="4A0A701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Обыкновенные дифференциальные уравнения (задача на собственные значения / краевая задача).</w:t>
                  </w:r>
                </w:p>
              </w:tc>
            </w:tr>
          </w:tbl>
          <w:p w14:paraId="49D00733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4CB1156E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— Б </w:t>
            </w:r>
          </w:p>
          <w:p w14:paraId="408FF800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— А </w:t>
            </w:r>
          </w:p>
          <w:p w14:paraId="24599CD6" w14:textId="3170E75D" w:rsidR="008B1221" w:rsidRPr="00CA6349" w:rsidRDefault="008B1221" w:rsidP="00083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6349" w:rsidRPr="00CA6349" w14:paraId="591E63FB" w14:textId="77777777">
        <w:trPr>
          <w:trHeight w:val="1103"/>
        </w:trPr>
        <w:tc>
          <w:tcPr>
            <w:tcW w:w="484" w:type="dxa"/>
          </w:tcPr>
          <w:p w14:paraId="3B8204F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04555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F4B9305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41689" w14:textId="20CC094E" w:rsidR="00B7075D" w:rsidRPr="00CA6349" w:rsidRDefault="005A6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3F1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определения максимальной мощности двигателя, описываемой функцией P(x)=50x−2x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5A63F1">
              <w:rPr>
                <w:rFonts w:ascii="Times New Roman" w:eastAsia="Times New Roman" w:hAnsi="Times New Roman" w:cs="Times New Roman"/>
                <w:sz w:val="24"/>
                <w:szCs w:val="24"/>
              </w:rPr>
              <w:t>, необходимо найти</w:t>
            </w:r>
            <w:r w:rsidRPr="005A6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E13F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15904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F0C0BA" w14:textId="0B316D85" w:rsidR="00B7075D" w:rsidRPr="00CA6349" w:rsidRDefault="005A6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точки, где производная равна нулю</w:t>
            </w:r>
          </w:p>
        </w:tc>
      </w:tr>
      <w:tr w:rsidR="00CA6349" w:rsidRPr="00CA6349" w14:paraId="41881154" w14:textId="77777777">
        <w:trPr>
          <w:trHeight w:val="990"/>
        </w:trPr>
        <w:tc>
          <w:tcPr>
            <w:tcW w:w="484" w:type="dxa"/>
          </w:tcPr>
          <w:p w14:paraId="7DEE67C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111896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0E908BC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0F0C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 найти точки возможного экстремума (максимума или минимума) функции удельного расхода топлива доменной печи от температуры дутья, необходимо найти корни уравнения, в котором первая производная этой функции равна _______.</w:t>
            </w:r>
          </w:p>
          <w:p w14:paraId="7A2121DB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CD79A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нулю</w:t>
            </w:r>
          </w:p>
        </w:tc>
      </w:tr>
      <w:tr w:rsidR="00CA6349" w:rsidRPr="00CA6349" w14:paraId="3749EE21" w14:textId="77777777">
        <w:trPr>
          <w:trHeight w:val="1262"/>
        </w:trPr>
        <w:tc>
          <w:tcPr>
            <w:tcW w:w="484" w:type="dxa"/>
          </w:tcPr>
          <w:p w14:paraId="1C0D89F3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D6DED0" w14:textId="77777777" w:rsidR="00FC55F0" w:rsidRPr="00CA6349" w:rsidRDefault="00FC55F0" w:rsidP="00FC55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65926A5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C41DD" w14:textId="15F8E2E6" w:rsidR="00B7075D" w:rsidRPr="00CA6349" w:rsidRDefault="00FC55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5F0">
              <w:rPr>
                <w:rFonts w:ascii="Times New Roman" w:eastAsia="Times New Roman" w:hAnsi="Times New Roman" w:cs="Times New Roman"/>
                <w:sz w:val="24"/>
                <w:szCs w:val="24"/>
              </w:rPr>
              <w:t>При разложении функции в ряд Тейлора для аппроксимации экспериментальных данных необходимо проверить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77E6C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9C57C" w14:textId="0A24F177" w:rsidR="00B7075D" w:rsidRPr="00CA6349" w:rsidRDefault="00FC55F0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5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сходимость ряда</w:t>
            </w:r>
          </w:p>
        </w:tc>
      </w:tr>
      <w:tr w:rsidR="00CA6349" w:rsidRPr="00CA6349" w14:paraId="23060505" w14:textId="77777777">
        <w:trPr>
          <w:trHeight w:val="20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A4137CA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ОПК-1.2:</w:t>
            </w:r>
            <w:r w:rsidRPr="00CA6349">
              <w:rPr>
                <w:sz w:val="22"/>
                <w:szCs w:val="22"/>
              </w:rPr>
              <w:t xml:space="preserve"> 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Применяет знания законов физики при решении задач профессиональной деятельности</w:t>
            </w:r>
          </w:p>
        </w:tc>
      </w:tr>
      <w:tr w:rsidR="00CA6349" w:rsidRPr="00CA6349" w14:paraId="1CAB2993" w14:textId="77777777">
        <w:trPr>
          <w:trHeight w:val="431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8FB52F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Физика</w:t>
            </w:r>
          </w:p>
        </w:tc>
      </w:tr>
      <w:tr w:rsidR="00CA6349" w:rsidRPr="00CA6349" w14:paraId="6B1A85D0" w14:textId="77777777">
        <w:trPr>
          <w:trHeight w:val="20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669D54" w14:textId="2E5B682D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E90CF" w14:textId="2B940D83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  <w:r w:rsidR="008B1221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07F62141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F312CD" w14:textId="77777777" w:rsidR="00D35C11" w:rsidRPr="00CA6349" w:rsidRDefault="00D35C11" w:rsidP="00D35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Футеровка сталеразливочного ковша представляет собой многослойную конструкцию. Если между слоем рабочего огнеупора и наружным стальным корпусом находится слой теплоизоляции, то основной механизм передачи тепла через этот пористый слой при температурах выше 800 °C — это:</w:t>
            </w:r>
          </w:p>
          <w:p w14:paraId="2DE69644" w14:textId="77777777" w:rsidR="00D35C11" w:rsidRPr="00CA6349" w:rsidRDefault="00D35C11" w:rsidP="00D35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а) Теплопроводность твердой фазы кирпича</w:t>
            </w:r>
          </w:p>
          <w:p w14:paraId="021F7CDC" w14:textId="77777777" w:rsidR="00D35C11" w:rsidRPr="00CA6349" w:rsidRDefault="00D35C11" w:rsidP="00D35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б) Конвекция воздуха внутри пор</w:t>
            </w:r>
          </w:p>
          <w:p w14:paraId="0D05B0BC" w14:textId="77777777" w:rsidR="00D35C11" w:rsidRPr="00CA6349" w:rsidRDefault="00D35C11" w:rsidP="00D35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в) Излучение (радиация) между стенками пор</w:t>
            </w:r>
          </w:p>
          <w:p w14:paraId="2146BE5A" w14:textId="77777777" w:rsidR="00B7075D" w:rsidRPr="00CA6349" w:rsidRDefault="00D35C11" w:rsidP="00D35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г) Термическая диффузия молекул газов </w:t>
            </w:r>
          </w:p>
          <w:p w14:paraId="6A5DA3CD" w14:textId="445720AF" w:rsidR="00D35C11" w:rsidRPr="00CA6349" w:rsidRDefault="00D35C11" w:rsidP="00D35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61D56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A6349">
              <w:rPr>
                <w:rFonts w:ascii="Times New Roman Полужирный" w:eastAsia="Times New Roman" w:hAnsi="Times New Roman Полужирный" w:cs="Times New Roman"/>
                <w:b/>
                <w:bCs/>
                <w:caps/>
                <w:sz w:val="24"/>
                <w:szCs w:val="24"/>
              </w:rPr>
              <w:t>б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543AD4D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5C2C42" w14:textId="1C6A0D7C" w:rsidR="00B7075D" w:rsidRPr="00CA6349" w:rsidRDefault="00592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Конвекция воздуха внутри пор</w:t>
            </w:r>
          </w:p>
        </w:tc>
      </w:tr>
      <w:tr w:rsidR="00CA6349" w:rsidRPr="00CA6349" w14:paraId="7A22DA08" w14:textId="77777777">
        <w:trPr>
          <w:trHeight w:val="2426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C7259" w14:textId="53351B47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BBD3C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технологической проблемой в металлургии и физическим законом или явлением, которое необходимо применить для её решения</w:t>
            </w:r>
          </w:p>
          <w:p w14:paraId="53679F35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7"/>
              <w:tblW w:w="788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6"/>
              <w:gridCol w:w="3036"/>
              <w:gridCol w:w="636"/>
              <w:gridCol w:w="3921"/>
            </w:tblGrid>
            <w:tr w:rsidR="00CA6349" w:rsidRPr="00CA6349" w14:paraId="520B391A" w14:textId="77777777">
              <w:trPr>
                <w:tblHeader/>
              </w:trPr>
              <w:tc>
                <w:tcPr>
                  <w:tcW w:w="296" w:type="dxa"/>
                  <w:vAlign w:val="center"/>
                </w:tcPr>
                <w:p w14:paraId="49538A32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№</w:t>
                  </w:r>
                </w:p>
              </w:tc>
              <w:tc>
                <w:tcPr>
                  <w:tcW w:w="3036" w:type="dxa"/>
                  <w:vAlign w:val="center"/>
                </w:tcPr>
                <w:p w14:paraId="24E9871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Технологическая проблема / Задача</w:t>
                  </w:r>
                </w:p>
              </w:tc>
              <w:tc>
                <w:tcPr>
                  <w:tcW w:w="636" w:type="dxa"/>
                  <w:vAlign w:val="center"/>
                </w:tcPr>
                <w:p w14:paraId="2DF15368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Буква</w:t>
                  </w:r>
                </w:p>
              </w:tc>
              <w:tc>
                <w:tcPr>
                  <w:tcW w:w="3921" w:type="dxa"/>
                  <w:vAlign w:val="center"/>
                </w:tcPr>
                <w:p w14:paraId="1E197787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Физический закон / Явление</w:t>
                  </w:r>
                </w:p>
              </w:tc>
            </w:tr>
            <w:tr w:rsidR="00CA6349" w:rsidRPr="00CA6349" w14:paraId="54AB6DAC" w14:textId="77777777">
              <w:tc>
                <w:tcPr>
                  <w:tcW w:w="296" w:type="dxa"/>
                  <w:vAlign w:val="center"/>
                </w:tcPr>
                <w:p w14:paraId="139A8A17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036" w:type="dxa"/>
                  <w:vAlign w:val="center"/>
                </w:tcPr>
                <w:p w14:paraId="2AB0608F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Расчет необходимой мощности индукционной печи для плавки алюминиевого лома и определение КПД нагрева.</w:t>
                  </w:r>
                </w:p>
              </w:tc>
              <w:tc>
                <w:tcPr>
                  <w:tcW w:w="636" w:type="dxa"/>
                  <w:vAlign w:val="center"/>
                </w:tcPr>
                <w:p w14:paraId="4B751D5F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  <w:tc>
                <w:tcPr>
                  <w:tcW w:w="3921" w:type="dxa"/>
                  <w:vAlign w:val="center"/>
                </w:tcPr>
                <w:p w14:paraId="66F4B407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Закон Стефана-Больцмана и законы теплового излучения абсолютно черного тела.</w:t>
                  </w:r>
                </w:p>
              </w:tc>
            </w:tr>
            <w:tr w:rsidR="00CA6349" w:rsidRPr="00CA6349" w14:paraId="2F50E2AB" w14:textId="77777777">
              <w:tc>
                <w:tcPr>
                  <w:tcW w:w="296" w:type="dxa"/>
                  <w:vAlign w:val="center"/>
                </w:tcPr>
                <w:p w14:paraId="4F9B465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036" w:type="dxa"/>
                  <w:vAlign w:val="center"/>
                </w:tcPr>
                <w:p w14:paraId="12E7205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Определение скорости охлаждения металла на воздухе для выбора режима отжига и предсказания размера зерна аустенита.</w:t>
                  </w:r>
                </w:p>
              </w:tc>
              <w:tc>
                <w:tcPr>
                  <w:tcW w:w="636" w:type="dxa"/>
                  <w:vAlign w:val="center"/>
                </w:tcPr>
                <w:p w14:paraId="47CFCF04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  <w:tc>
                <w:tcPr>
                  <w:tcW w:w="3921" w:type="dxa"/>
                  <w:vAlign w:val="center"/>
                </w:tcPr>
                <w:p w14:paraId="0A45B582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Закон электромагнитной индукции Фарадея и явление возникновения вихревых токов (токов Фуко).</w:t>
                  </w:r>
                </w:p>
              </w:tc>
            </w:tr>
            <w:tr w:rsidR="00CA6349" w:rsidRPr="00CA6349" w14:paraId="062894EE" w14:textId="77777777">
              <w:tc>
                <w:tcPr>
                  <w:tcW w:w="296" w:type="dxa"/>
                  <w:vAlign w:val="center"/>
                </w:tcPr>
                <w:p w14:paraId="4D147491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3036" w:type="dxa"/>
                  <w:vAlign w:val="center"/>
                </w:tcPr>
                <w:p w14:paraId="24C8AC3B" w14:textId="6B73B118" w:rsidR="00B7075D" w:rsidRPr="00CA6349" w:rsidRDefault="00FC55F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Выбор материала для огнеупорной футеровки ковша с расплавом температурой 1600 °C и расчет потерь тепла через стенки ковша в окружающую среду.</w:t>
                  </w:r>
                </w:p>
              </w:tc>
              <w:tc>
                <w:tcPr>
                  <w:tcW w:w="636" w:type="dxa"/>
                  <w:vAlign w:val="center"/>
                </w:tcPr>
                <w:p w14:paraId="418406D6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  <w:tc>
                <w:tcPr>
                  <w:tcW w:w="3921" w:type="dxa"/>
                  <w:vAlign w:val="center"/>
                </w:tcPr>
                <w:p w14:paraId="01070A7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Закон теплопроводности Фурье (дифференциальное уравнение теплопроводности).</w:t>
                  </w:r>
                </w:p>
              </w:tc>
            </w:tr>
          </w:tbl>
          <w:p w14:paraId="565F0822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7DE9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— Б</w:t>
            </w:r>
          </w:p>
          <w:p w14:paraId="0CB3F3D9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— В</w:t>
            </w:r>
          </w:p>
          <w:p w14:paraId="4F844285" w14:textId="3B141A09" w:rsidR="00B7075D" w:rsidRPr="00CA6349" w:rsidRDefault="00FC55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="004E13F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— А</w:t>
            </w:r>
          </w:p>
          <w:p w14:paraId="267F3BB8" w14:textId="0D379274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349" w:rsidRPr="00CA6349" w14:paraId="7A04CCD8" w14:textId="77777777">
        <w:trPr>
          <w:trHeight w:val="1168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135D18" w14:textId="1C3EC726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E722AE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12A598E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BA8F7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При горячей объемной штамповке для уменьшения усилия деформирования и предотвращения разрушения заготовки её нагревают выше температуры рекристаллизации, чтобы перевести металл из хрупкого состояния в _______.</w:t>
            </w:r>
          </w:p>
          <w:p w14:paraId="101E1A27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DE08CF" w14:textId="308F60A6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пластичное</w:t>
            </w:r>
          </w:p>
        </w:tc>
      </w:tr>
      <w:tr w:rsidR="00CA6349" w:rsidRPr="00CA6349" w14:paraId="6F04D3E7" w14:textId="77777777">
        <w:trPr>
          <w:trHeight w:val="1256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36265" w14:textId="2D9A2D91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529422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5E09B537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79E928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кристаллизации слитка выделение скрытой теплоты плавления на границе раздела фаз «жидкость-твердое тело» описывается уравнением теплового баланса, основанным на фундаментальном законе _______.</w:t>
            </w:r>
          </w:p>
          <w:p w14:paraId="20F265C5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36FFE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сохранения энергии / первом начале термодинамики</w:t>
            </w:r>
          </w:p>
        </w:tc>
      </w:tr>
      <w:tr w:rsidR="00CA6349" w:rsidRPr="00CA6349" w14:paraId="793C9D49" w14:textId="77777777">
        <w:trPr>
          <w:trHeight w:val="1274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423696" w14:textId="3F600DD3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34E119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1AC564C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76FC3" w14:textId="74F83470" w:rsidR="00B7075D" w:rsidRPr="00CA6349" w:rsidRDefault="00FC55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5F0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определения силы взаимодействия между проводниками с током используется закон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7007509F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CDA39" w14:textId="545AE9E7" w:rsidR="00B7075D" w:rsidRPr="00CA6349" w:rsidRDefault="00FC55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5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Ампера</w:t>
            </w:r>
          </w:p>
        </w:tc>
      </w:tr>
      <w:tr w:rsidR="00CA6349" w:rsidRPr="00CA6349" w14:paraId="14C156F5" w14:textId="77777777">
        <w:trPr>
          <w:trHeight w:val="20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56AFEE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ОПК-1.3:</w:t>
            </w:r>
            <w:r w:rsidRPr="00CA6349">
              <w:rPr>
                <w:sz w:val="22"/>
                <w:szCs w:val="22"/>
              </w:rPr>
              <w:t xml:space="preserve"> 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Применяет знания химических процессов при решении задач профессиональной деятельности</w:t>
            </w:r>
          </w:p>
        </w:tc>
      </w:tr>
      <w:tr w:rsidR="00CA6349" w:rsidRPr="00CA6349" w14:paraId="07694235" w14:textId="77777777">
        <w:trPr>
          <w:trHeight w:val="431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831BE9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Химия</w:t>
            </w:r>
          </w:p>
        </w:tc>
      </w:tr>
      <w:tr w:rsidR="00CA6349" w:rsidRPr="00CA6349" w14:paraId="1C1254F9" w14:textId="77777777">
        <w:trPr>
          <w:trHeight w:val="1829"/>
        </w:trPr>
        <w:tc>
          <w:tcPr>
            <w:tcW w:w="484" w:type="dxa"/>
          </w:tcPr>
          <w:p w14:paraId="6C1DAA31" w14:textId="62FF2FC4" w:rsidR="00B7075D" w:rsidRPr="00ED3380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D33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709D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13E0860C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33C26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Коррозия магистрального нефтепровода в кислых грунтах является результатом работы множества микрогальванических пар. Что в данной системе выполняет роль катодного деполяризатора, ускоряющего анодное растворение железа?</w:t>
            </w:r>
          </w:p>
          <w:p w14:paraId="70A743B6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6349">
              <w:rPr>
                <w:rFonts w:ascii="Times New Roman" w:eastAsia="Times New Roman" w:hAnsi="Times New Roman" w:cs="Times New Roman"/>
                <w:sz w:val="22"/>
                <w:szCs w:val="22"/>
              </w:rPr>
              <w:t>а) Атомы кристаллической решетки феррита.</w:t>
            </w:r>
          </w:p>
          <w:p w14:paraId="5BDD8903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6349">
              <w:rPr>
                <w:rFonts w:ascii="Times New Roman" w:eastAsia="Times New Roman" w:hAnsi="Times New Roman" w:cs="Times New Roman"/>
                <w:sz w:val="22"/>
                <w:szCs w:val="22"/>
              </w:rPr>
              <w:t>б) Ионы водорода (</w:t>
            </w:r>
            <w:r w:rsidRPr="00CA6349">
              <w:rPr>
                <w:rFonts w:ascii="Cambria Math" w:eastAsia="Cambria Math" w:hAnsi="Cambria Math" w:cs="Cambria Math"/>
                <w:sz w:val="22"/>
                <w:szCs w:val="22"/>
              </w:rPr>
              <w:t>𝐻</w:t>
            </w:r>
            <w:r w:rsidRPr="00CA6349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+</w:t>
            </w:r>
            <w:r w:rsidRPr="00CA6349">
              <w:rPr>
                <w:rFonts w:ascii="Times New Roman" w:eastAsia="Times New Roman" w:hAnsi="Times New Roman" w:cs="Times New Roman"/>
                <w:sz w:val="22"/>
                <w:szCs w:val="22"/>
              </w:rPr>
              <w:t>) в грунте или растворенный кислород (</w:t>
            </w:r>
            <w:r w:rsidRPr="00CA6349">
              <w:rPr>
                <w:rFonts w:ascii="Cambria Math" w:eastAsia="Cambria Math" w:hAnsi="Cambria Math" w:cs="Cambria Math"/>
                <w:sz w:val="22"/>
                <w:szCs w:val="22"/>
              </w:rPr>
              <w:t>𝑂</w:t>
            </w:r>
            <w:r w:rsidRPr="00CA6349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</w:t>
            </w:r>
            <w:r w:rsidRPr="00CA6349">
              <w:rPr>
                <w:rFonts w:ascii="Times New Roman" w:eastAsia="Times New Roman" w:hAnsi="Times New Roman" w:cs="Times New Roman"/>
                <w:sz w:val="22"/>
                <w:szCs w:val="22"/>
              </w:rPr>
              <w:t>).</w:t>
            </w:r>
          </w:p>
          <w:p w14:paraId="5CDE2782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6349">
              <w:rPr>
                <w:rFonts w:ascii="Times New Roman" w:eastAsia="Times New Roman" w:hAnsi="Times New Roman" w:cs="Times New Roman"/>
                <w:sz w:val="22"/>
                <w:szCs w:val="22"/>
              </w:rPr>
              <w:t>в) Слой битумной изоляции.</w:t>
            </w:r>
          </w:p>
          <w:p w14:paraId="519E83E3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6349">
              <w:rPr>
                <w:rFonts w:ascii="Times New Roman" w:eastAsia="Times New Roman" w:hAnsi="Times New Roman" w:cs="Times New Roman"/>
                <w:sz w:val="22"/>
                <w:szCs w:val="22"/>
              </w:rPr>
              <w:t>г) Примеси меди в составе стали.</w:t>
            </w:r>
          </w:p>
          <w:p w14:paraId="49367740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9BFA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(б)</w:t>
            </w:r>
          </w:p>
          <w:p w14:paraId="4489FE46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Ионы водорода (</w:t>
            </w:r>
            <w:r w:rsidRPr="00CA6349">
              <w:rPr>
                <w:rFonts w:ascii="Cambria Math" w:eastAsia="Cambria Math" w:hAnsi="Cambria Math" w:cs="Cambria Math"/>
                <w:b/>
                <w:bCs/>
                <w:sz w:val="22"/>
                <w:szCs w:val="22"/>
              </w:rPr>
              <w:t>𝐻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+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) в грунте или растворенный кислород (</w:t>
            </w:r>
            <w:r w:rsidRPr="00CA6349">
              <w:rPr>
                <w:rFonts w:ascii="Cambria Math" w:eastAsia="Cambria Math" w:hAnsi="Cambria Math" w:cs="Cambria Math"/>
                <w:b/>
                <w:bCs/>
                <w:sz w:val="22"/>
                <w:szCs w:val="22"/>
              </w:rPr>
              <w:t>𝑂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2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  <w:p w14:paraId="7CEC9B64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349" w:rsidRPr="00CA6349" w14:paraId="58D778A2" w14:textId="77777777">
        <w:trPr>
          <w:trHeight w:val="1838"/>
        </w:trPr>
        <w:tc>
          <w:tcPr>
            <w:tcW w:w="484" w:type="dxa"/>
          </w:tcPr>
          <w:p w14:paraId="0652A1DD" w14:textId="72D8636B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840C0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металлургическим процессом, химической проблемой или технологической задачей и химическим законом, принципом или типом реакции, который лежит в его основе.</w:t>
            </w:r>
          </w:p>
          <w:p w14:paraId="5C78D8B2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8"/>
              <w:tblW w:w="788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6"/>
              <w:gridCol w:w="3673"/>
              <w:gridCol w:w="636"/>
              <w:gridCol w:w="3284"/>
            </w:tblGrid>
            <w:tr w:rsidR="00CA6349" w:rsidRPr="00CA6349" w14:paraId="0857CC69" w14:textId="77777777">
              <w:trPr>
                <w:tblHeader/>
              </w:trPr>
              <w:tc>
                <w:tcPr>
                  <w:tcW w:w="296" w:type="dxa"/>
                  <w:vAlign w:val="center"/>
                </w:tcPr>
                <w:p w14:paraId="231E016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№</w:t>
                  </w:r>
                </w:p>
              </w:tc>
              <w:tc>
                <w:tcPr>
                  <w:tcW w:w="3673" w:type="dxa"/>
                  <w:vAlign w:val="center"/>
                </w:tcPr>
                <w:p w14:paraId="5129877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Технологический процесс / Задача</w:t>
                  </w:r>
                </w:p>
              </w:tc>
              <w:tc>
                <w:tcPr>
                  <w:tcW w:w="636" w:type="dxa"/>
                  <w:vAlign w:val="center"/>
                </w:tcPr>
                <w:p w14:paraId="413FBEE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Буква</w:t>
                  </w:r>
                </w:p>
              </w:tc>
              <w:tc>
                <w:tcPr>
                  <w:tcW w:w="3284" w:type="dxa"/>
                  <w:vAlign w:val="center"/>
                </w:tcPr>
                <w:p w14:paraId="458B3407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Химический закон, принцип или тип реакции</w:t>
                  </w:r>
                </w:p>
              </w:tc>
            </w:tr>
            <w:tr w:rsidR="00CA6349" w:rsidRPr="00CA6349" w14:paraId="22A75835" w14:textId="77777777">
              <w:tc>
                <w:tcPr>
                  <w:tcW w:w="296" w:type="dxa"/>
                  <w:vAlign w:val="center"/>
                </w:tcPr>
                <w:p w14:paraId="2B497FC8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673" w:type="dxa"/>
                  <w:vAlign w:val="center"/>
                </w:tcPr>
                <w:p w14:paraId="3DB7F8DE" w14:textId="612C2559" w:rsidR="00B7075D" w:rsidRPr="00CA6349" w:rsidRDefault="00B92C5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Связывание вредной примеси серы (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75A1A2E4" wp14:editId="54F303AE">
                        <wp:extent cx="85725" cy="190500"/>
                        <wp:effectExtent l="0" t="0" r="0" b="0"/>
                        <wp:docPr id="99" name="image9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5.png"/>
                                <pic:cNvPicPr preferRelativeResize="0"/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09E117FC" wp14:editId="1B61D5FF">
                        <wp:extent cx="85725" cy="190500"/>
                        <wp:effectExtent l="0" t="0" r="0" b="0"/>
                        <wp:docPr id="100" name="image9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6.png"/>
                                <pic:cNvPicPr preferRelativeResize="0"/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) в жидком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чуг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  <w:lang w:val="ru-RU"/>
                    </w:rPr>
                    <w:t>у</w:t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не карбидом кальция (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135B5B00" wp14:editId="32BECDCB">
                        <wp:extent cx="333375" cy="190500"/>
                        <wp:effectExtent l="0" t="0" r="0" b="0"/>
                        <wp:docPr id="101" name="image9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7.png"/>
                                <pic:cNvPicPr preferRelativeResize="0"/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CE9A076" wp14:editId="09BDC628">
                        <wp:extent cx="333375" cy="190500"/>
                        <wp:effectExtent l="0" t="0" r="0" b="0"/>
                        <wp:docPr id="102" name="image9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8.png"/>
                                <pic:cNvPicPr preferRelativeResize="0"/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) для предотвращения красноломкости.</w:t>
                  </w:r>
                </w:p>
              </w:tc>
              <w:tc>
                <w:tcPr>
                  <w:tcW w:w="636" w:type="dxa"/>
                  <w:vAlign w:val="center"/>
                </w:tcPr>
                <w:p w14:paraId="55D334F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  <w:tc>
                <w:tcPr>
                  <w:tcW w:w="3284" w:type="dxa"/>
                  <w:vAlign w:val="center"/>
                </w:tcPr>
                <w:p w14:paraId="22A4ADA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Принцип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Ле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Шателье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— Брауна (смещение химического равновесия).</w:t>
                  </w:r>
                </w:p>
              </w:tc>
            </w:tr>
            <w:tr w:rsidR="00CA6349" w:rsidRPr="00CA6349" w14:paraId="786075F0" w14:textId="77777777">
              <w:tc>
                <w:tcPr>
                  <w:tcW w:w="296" w:type="dxa"/>
                  <w:vAlign w:val="center"/>
                </w:tcPr>
                <w:p w14:paraId="08EFAFF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673" w:type="dxa"/>
                  <w:vAlign w:val="center"/>
                </w:tcPr>
                <w:p w14:paraId="6E3F425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Удаление фосфора из чугуна в кислородном конвертере на первом этапе плавки с использованием высокоосновного шлака.</w:t>
                  </w:r>
                </w:p>
              </w:tc>
              <w:tc>
                <w:tcPr>
                  <w:tcW w:w="636" w:type="dxa"/>
                  <w:vAlign w:val="center"/>
                </w:tcPr>
                <w:p w14:paraId="0BE1F89A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  <w:tc>
                <w:tcPr>
                  <w:tcW w:w="3284" w:type="dxa"/>
                  <w:vAlign w:val="center"/>
                </w:tcPr>
                <w:p w14:paraId="770AE78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Реакция обмена (двойного замещения) с образованием нерастворимого соединения.</w:t>
                  </w:r>
                </w:p>
              </w:tc>
            </w:tr>
            <w:tr w:rsidR="00CA6349" w:rsidRPr="00CA6349" w14:paraId="41D5A96A" w14:textId="77777777">
              <w:tc>
                <w:tcPr>
                  <w:tcW w:w="296" w:type="dxa"/>
                  <w:vAlign w:val="center"/>
                </w:tcPr>
                <w:p w14:paraId="27996104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3673" w:type="dxa"/>
                  <w:vAlign w:val="center"/>
                </w:tcPr>
                <w:p w14:paraId="422B8E6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Предотвращение поглощения металлом водорода и азота в процессе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вакуумирования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стали в ковше.</w:t>
                  </w:r>
                </w:p>
              </w:tc>
              <w:tc>
                <w:tcPr>
                  <w:tcW w:w="636" w:type="dxa"/>
                  <w:vAlign w:val="center"/>
                </w:tcPr>
                <w:p w14:paraId="1C03B960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  <w:tc>
                <w:tcPr>
                  <w:tcW w:w="3284" w:type="dxa"/>
                  <w:vAlign w:val="center"/>
                </w:tcPr>
                <w:p w14:paraId="55EB602E" w14:textId="4C050ED2" w:rsidR="00B7075D" w:rsidRPr="00CA6349" w:rsidRDefault="00B92C5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Закон действующих масс и зависимость скорости реакции от поверхности раздела фаз.</w:t>
                  </w:r>
                </w:p>
              </w:tc>
            </w:tr>
          </w:tbl>
          <w:p w14:paraId="69D65DD6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5FDAC42A" w14:textId="0D4F8EB4" w:rsidR="00B7075D" w:rsidRPr="00B92C54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—</w:t>
            </w:r>
            <w:r w:rsidR="00B92C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</w:t>
            </w:r>
          </w:p>
          <w:p w14:paraId="66A46EE6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— Б</w:t>
            </w:r>
          </w:p>
          <w:p w14:paraId="4D3F601F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 — А </w:t>
            </w:r>
          </w:p>
          <w:p w14:paraId="492CDAEC" w14:textId="77777777" w:rsidR="00B7075D" w:rsidRPr="00CA6349" w:rsidRDefault="00B7075D" w:rsidP="00B92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349" w:rsidRPr="00CA6349" w14:paraId="60FEF902" w14:textId="77777777">
        <w:trPr>
          <w:trHeight w:val="1103"/>
        </w:trPr>
        <w:tc>
          <w:tcPr>
            <w:tcW w:w="484" w:type="dxa"/>
          </w:tcPr>
          <w:p w14:paraId="5D3BC414" w14:textId="726AEB51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E1C50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5BF11C3A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D4BDE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При выплавке высококачественной стали в дуговых электропечах для удаления растворенного кислорода из жидкого металла перед разливкой применяют ферросплавы кремния или алюминия, которые выступают в роли химических _______.</w:t>
            </w:r>
          </w:p>
          <w:p w14:paraId="3B852E4A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DA6A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восстановителей / </w:t>
            </w:r>
            <w:proofErr w:type="spellStart"/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раскислителей</w:t>
            </w:r>
            <w:proofErr w:type="spellEnd"/>
          </w:p>
        </w:tc>
      </w:tr>
      <w:tr w:rsidR="00CA6349" w:rsidRPr="00CA6349" w14:paraId="42959121" w14:textId="77777777">
        <w:trPr>
          <w:trHeight w:val="990"/>
        </w:trPr>
        <w:tc>
          <w:tcPr>
            <w:tcW w:w="484" w:type="dxa"/>
          </w:tcPr>
          <w:p w14:paraId="30A39F50" w14:textId="0AD26E8D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5A92A1" w14:textId="38EB3A5B" w:rsidR="00140A92" w:rsidRPr="00CA6349" w:rsidRDefault="00140A92" w:rsidP="00140A92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A6349">
              <w:rPr>
                <w:rFonts w:ascii="Times New Roman" w:hAnsi="Times New Roman"/>
                <w:b/>
                <w:sz w:val="24"/>
                <w:szCs w:val="24"/>
              </w:rPr>
              <w:t xml:space="preserve">Вставьте </w:t>
            </w:r>
            <w:r w:rsidRPr="00CA634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пропущенное слово</w:t>
            </w:r>
          </w:p>
          <w:p w14:paraId="40136D41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533792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Образование </w:t>
            </w:r>
            <w:proofErr w:type="spellStart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флокенов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(хрупких разрывов внутри стального слитка), приводящих к внезапному разрушению деталей, вызвано высоким содержанием _______, который диффундирует в металл из атмосферы и влаги при высоких температурах.</w:t>
            </w:r>
          </w:p>
          <w:p w14:paraId="4787B787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98879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водорода</w:t>
            </w:r>
          </w:p>
        </w:tc>
      </w:tr>
      <w:tr w:rsidR="00CA6349" w:rsidRPr="00CA6349" w14:paraId="209B75A6" w14:textId="77777777">
        <w:trPr>
          <w:trHeight w:val="1262"/>
        </w:trPr>
        <w:tc>
          <w:tcPr>
            <w:tcW w:w="484" w:type="dxa"/>
          </w:tcPr>
          <w:p w14:paraId="7EED7574" w14:textId="45E7CEE5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FD48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8485253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8AFE90" w14:textId="4C98A5B1" w:rsidR="00B7075D" w:rsidRPr="00CA6349" w:rsidRDefault="007233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очистке промышленных стоков для осаждения тяжелых металлов применяется процесс 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7454ADEE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17892" w14:textId="1618AE77" w:rsidR="00B7075D" w:rsidRPr="00CA6349" w:rsidRDefault="007233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гидролиза</w:t>
            </w:r>
          </w:p>
        </w:tc>
      </w:tr>
      <w:tr w:rsidR="00CA6349" w:rsidRPr="00CA6349" w14:paraId="367A89AC" w14:textId="77777777">
        <w:trPr>
          <w:trHeight w:val="20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6FD177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ОПК-1.4:</w:t>
            </w:r>
            <w:r w:rsidRPr="00CA6349">
              <w:rPr>
                <w:sz w:val="22"/>
                <w:szCs w:val="22"/>
              </w:rPr>
              <w:t xml:space="preserve"> 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Выполняет инженерные расчёты на прочность, жёсткость и устойчивость деталей машин и элементов конструкций</w:t>
            </w:r>
          </w:p>
        </w:tc>
      </w:tr>
      <w:tr w:rsidR="00CA6349" w:rsidRPr="00CA6349" w14:paraId="28EE2ACF" w14:textId="77777777">
        <w:trPr>
          <w:trHeight w:val="431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60069F9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Сопротивление материалов</w:t>
            </w:r>
          </w:p>
        </w:tc>
      </w:tr>
      <w:tr w:rsidR="00CA6349" w:rsidRPr="00CA6349" w14:paraId="6014606F" w14:textId="77777777">
        <w:trPr>
          <w:trHeight w:val="1829"/>
        </w:trPr>
        <w:tc>
          <w:tcPr>
            <w:tcW w:w="484" w:type="dxa"/>
          </w:tcPr>
          <w:p w14:paraId="53ED0743" w14:textId="68F8FF74" w:rsidR="00B7075D" w:rsidRPr="00ED3380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D33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C7AC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763F9556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50EB0C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Длинная тонкостенная стальная колонна сжимается осевой силой. При достижении критического значения нагрузки прямолинейная форма равновесия колонны становится неустойчивой, и она внезапно искривляется. Это явление называется:</w:t>
            </w:r>
          </w:p>
          <w:p w14:paraId="3B55E6EE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а) Потеря несущей способности от смятия.</w:t>
            </w:r>
          </w:p>
          <w:p w14:paraId="6988FB72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б) Хрупкое разрушение.</w:t>
            </w:r>
          </w:p>
          <w:p w14:paraId="47233B7A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Продольный изгиб (потеря устойчивости / </w:t>
            </w:r>
            <w:proofErr w:type="spellStart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баклинг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DAD82D9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г) Наклеп.</w:t>
            </w:r>
          </w:p>
          <w:p w14:paraId="74819C44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54C9F3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(в) </w:t>
            </w:r>
          </w:p>
          <w:p w14:paraId="6ED442D2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Продольный изгиб (потеря устойчивости/</w:t>
            </w:r>
            <w:proofErr w:type="spellStart"/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баклинг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CA6349" w:rsidRPr="00CA6349" w14:paraId="7FB90222" w14:textId="77777777">
        <w:trPr>
          <w:trHeight w:val="982"/>
        </w:trPr>
        <w:tc>
          <w:tcPr>
            <w:tcW w:w="484" w:type="dxa"/>
          </w:tcPr>
          <w:p w14:paraId="08C45CC4" w14:textId="602DEC7F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787E4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видом деформации, внутренним силовым фактором (ВСФ) и формулой для расчета напряжений или перемещений. Соедините цифру, букву и греческую букву в логическую цепочку</w:t>
            </w:r>
          </w:p>
          <w:p w14:paraId="37953AFA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9"/>
              <w:tblW w:w="788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6"/>
              <w:gridCol w:w="3757"/>
              <w:gridCol w:w="636"/>
              <w:gridCol w:w="3200"/>
            </w:tblGrid>
            <w:tr w:rsidR="00CA6349" w:rsidRPr="00CA6349" w14:paraId="589AF19B" w14:textId="77777777">
              <w:trPr>
                <w:tblHeader/>
              </w:trPr>
              <w:tc>
                <w:tcPr>
                  <w:tcW w:w="296" w:type="dxa"/>
                  <w:vAlign w:val="center"/>
                </w:tcPr>
                <w:p w14:paraId="73045A1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№</w:t>
                  </w:r>
                </w:p>
              </w:tc>
              <w:tc>
                <w:tcPr>
                  <w:tcW w:w="3757" w:type="dxa"/>
                  <w:vAlign w:val="center"/>
                </w:tcPr>
                <w:p w14:paraId="09020DD0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Тип задачи / Вид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нагружения</w:t>
                  </w:r>
                  <w:proofErr w:type="spellEnd"/>
                </w:p>
              </w:tc>
              <w:tc>
                <w:tcPr>
                  <w:tcW w:w="636" w:type="dxa"/>
                  <w:vAlign w:val="center"/>
                </w:tcPr>
                <w:p w14:paraId="2ED8A108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Буква</w:t>
                  </w:r>
                </w:p>
              </w:tc>
              <w:tc>
                <w:tcPr>
                  <w:tcW w:w="3200" w:type="dxa"/>
                  <w:vAlign w:val="center"/>
                </w:tcPr>
                <w:p w14:paraId="47A679C9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Формула / Геометрическая характеристика</w:t>
                  </w:r>
                </w:p>
              </w:tc>
            </w:tr>
            <w:tr w:rsidR="00CA6349" w:rsidRPr="00CA6349" w14:paraId="56F8CAFF" w14:textId="77777777">
              <w:tc>
                <w:tcPr>
                  <w:tcW w:w="296" w:type="dxa"/>
                  <w:vAlign w:val="center"/>
                </w:tcPr>
                <w:p w14:paraId="4B339C21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757" w:type="dxa"/>
                  <w:vAlign w:val="center"/>
                </w:tcPr>
                <w:p w14:paraId="15F96925" w14:textId="3DFB1EB4" w:rsidR="00B7075D" w:rsidRPr="00CA6349" w:rsidRDefault="00BF7F1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Проверка общей устойчивости прямолинейного стального стержня при осевом сжатии.</w:t>
                  </w:r>
                </w:p>
              </w:tc>
              <w:tc>
                <w:tcPr>
                  <w:tcW w:w="636" w:type="dxa"/>
                  <w:vAlign w:val="center"/>
                </w:tcPr>
                <w:p w14:paraId="1C436B0A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  <w:tc>
                <w:tcPr>
                  <w:tcW w:w="3200" w:type="dxa"/>
                  <w:vAlign w:val="center"/>
                </w:tcPr>
                <w:p w14:paraId="616E13C1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Осевой момент инерции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FFDCF07" wp14:editId="26FC1C15">
                        <wp:extent cx="847725" cy="228600"/>
                        <wp:effectExtent l="0" t="0" r="0" b="0"/>
                        <wp:docPr id="67" name="image6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7.png"/>
                                <pic:cNvPicPr preferRelativeResize="0"/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2286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30CE119E" wp14:editId="6C86B8E1">
                        <wp:extent cx="847725" cy="228600"/>
                        <wp:effectExtent l="0" t="0" r="0" b="0"/>
                        <wp:docPr id="68" name="image6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8.png"/>
                                <pic:cNvPicPr preferRelativeResize="0"/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2286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A6349" w:rsidRPr="00CA6349" w14:paraId="6A9E1060" w14:textId="77777777">
              <w:tc>
                <w:tcPr>
                  <w:tcW w:w="296" w:type="dxa"/>
                  <w:vAlign w:val="center"/>
                </w:tcPr>
                <w:p w14:paraId="21908A74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757" w:type="dxa"/>
                  <w:vAlign w:val="center"/>
                </w:tcPr>
                <w:p w14:paraId="411C5A9C" w14:textId="2472E70A" w:rsidR="00B7075D" w:rsidRPr="00CA6349" w:rsidRDefault="00BF7F1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Определение прогиба консольной балки от сосредоточенной силы на конце методом начальных параметров или Мора-Верещагина.</w:t>
                  </w:r>
                </w:p>
              </w:tc>
              <w:tc>
                <w:tcPr>
                  <w:tcW w:w="636" w:type="dxa"/>
                  <w:vAlign w:val="center"/>
                </w:tcPr>
                <w:p w14:paraId="77CCDDA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  <w:tc>
                <w:tcPr>
                  <w:tcW w:w="3200" w:type="dxa"/>
                  <w:vAlign w:val="center"/>
                </w:tcPr>
                <w:p w14:paraId="096108DF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Критическая сила Эйлера для центрально сжатого стержня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49A7D1AD" wp14:editId="4623BBC7">
                        <wp:extent cx="685800" cy="361950"/>
                        <wp:effectExtent l="0" t="0" r="0" b="0"/>
                        <wp:docPr id="71" name="image71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71.png"/>
                                <pic:cNvPicPr preferRelativeResize="0"/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36195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63E7AAA4" wp14:editId="498A3E41">
                        <wp:extent cx="685800" cy="361950"/>
                        <wp:effectExtent l="0" t="0" r="0" b="0"/>
                        <wp:docPr id="72" name="image7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72.png"/>
                                <pic:cNvPicPr preferRelativeResize="0"/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36195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A6349" w:rsidRPr="00CA6349" w14:paraId="6D1D026F" w14:textId="77777777">
              <w:tc>
                <w:tcPr>
                  <w:tcW w:w="296" w:type="dxa"/>
                  <w:vAlign w:val="center"/>
                </w:tcPr>
                <w:p w14:paraId="6C2B4EF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3757" w:type="dxa"/>
                  <w:vAlign w:val="center"/>
                </w:tcPr>
                <w:p w14:paraId="54823240" w14:textId="4B9406FD" w:rsidR="00B7075D" w:rsidRPr="00CA6349" w:rsidRDefault="00BF7F1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Подбор стандартного швеллера или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двутавра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по справочнику для минимизации веса конструкции при заданной гибкости.</w:t>
                  </w:r>
                </w:p>
              </w:tc>
              <w:tc>
                <w:tcPr>
                  <w:tcW w:w="636" w:type="dxa"/>
                  <w:vAlign w:val="center"/>
                </w:tcPr>
                <w:p w14:paraId="21CEA249" w14:textId="2E409845" w:rsidR="00B7075D" w:rsidRPr="00BF7F15" w:rsidRDefault="00BF7F1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В</w:t>
                  </w:r>
                </w:p>
              </w:tc>
              <w:tc>
                <w:tcPr>
                  <w:tcW w:w="3200" w:type="dxa"/>
                  <w:vAlign w:val="center"/>
                </w:tcPr>
                <w:p w14:paraId="0F34869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Главные радиусы инерции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4B982A21" wp14:editId="279505D0">
                        <wp:extent cx="533400" cy="390525"/>
                        <wp:effectExtent l="0" t="0" r="0" b="0"/>
                        <wp:docPr id="13" name="image1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3.png"/>
                                <pic:cNvPicPr preferRelativeResize="0"/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" cy="39052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1B0CBD87" wp14:editId="52CFAA06">
                        <wp:extent cx="533400" cy="390525"/>
                        <wp:effectExtent l="0" t="0" r="0" b="0"/>
                        <wp:docPr id="14" name="image1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4.png"/>
                                <pic:cNvPicPr preferRelativeResize="0"/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" cy="39052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и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03BA9B0C" wp14:editId="28DAE04C">
                        <wp:extent cx="542925" cy="390525"/>
                        <wp:effectExtent l="0" t="0" r="0" b="0"/>
                        <wp:docPr id="15" name="image1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5.png"/>
                                <pic:cNvPicPr preferRelativeResize="0"/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39052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6FDB7B47" wp14:editId="5215516C">
                        <wp:extent cx="542925" cy="390525"/>
                        <wp:effectExtent l="0" t="0" r="0" b="0"/>
                        <wp:docPr id="16" name="image1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.png"/>
                                <pic:cNvPicPr preferRelativeResize="0"/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39052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</w:tbl>
          <w:p w14:paraId="005422CD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3B7EDCA1" w14:textId="554C45CB" w:rsidR="00B7075D" w:rsidRPr="00CA6349" w:rsidRDefault="00BF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="004E13F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— Б</w:t>
            </w:r>
          </w:p>
          <w:p w14:paraId="0CE2D133" w14:textId="58AA5187" w:rsidR="00B7075D" w:rsidRPr="00CA6349" w:rsidRDefault="00BF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="004E13F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— А</w:t>
            </w:r>
          </w:p>
          <w:p w14:paraId="74805AA8" w14:textId="0302BEDC" w:rsidR="00B7075D" w:rsidRPr="00BF7F15" w:rsidRDefault="00BF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="004E13F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</w:p>
          <w:p w14:paraId="7B22C3A8" w14:textId="6D53993F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349" w:rsidRPr="00CA6349" w14:paraId="3E1D4B1D" w14:textId="77777777">
        <w:trPr>
          <w:trHeight w:val="1103"/>
        </w:trPr>
        <w:tc>
          <w:tcPr>
            <w:tcW w:w="484" w:type="dxa"/>
          </w:tcPr>
          <w:p w14:paraId="7793C729" w14:textId="7BB548AC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371DF" w14:textId="77777777" w:rsidR="00442B7A" w:rsidRPr="00CA6349" w:rsidRDefault="00442B7A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Вставьте пропущенное слово</w:t>
            </w:r>
          </w:p>
          <w:p w14:paraId="3F7DB4EE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92F363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абсолютной продольной деформации стержня к его первоначальной длине называется _______ деформацией.</w:t>
            </w:r>
          </w:p>
          <w:p w14:paraId="24901082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60226" w14:textId="64373550" w:rsidR="00B7075D" w:rsidRPr="00CA6349" w:rsidRDefault="004E13F8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относительной </w:t>
            </w:r>
          </w:p>
        </w:tc>
      </w:tr>
      <w:tr w:rsidR="00CA6349" w:rsidRPr="00CA6349" w14:paraId="21CD2CB7" w14:textId="77777777" w:rsidTr="00442B7A">
        <w:trPr>
          <w:trHeight w:val="415"/>
        </w:trPr>
        <w:tc>
          <w:tcPr>
            <w:tcW w:w="484" w:type="dxa"/>
          </w:tcPr>
          <w:p w14:paraId="04D7732D" w14:textId="39071295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6A3E7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EEA5E9F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DBBFB4" w14:textId="5EB05749" w:rsidR="00B4543F" w:rsidRPr="00CA6349" w:rsidRDefault="00B454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очка, относительно которой суммарный момент сил тяжести, действующих на систему, равен </w:t>
            </w:r>
            <w:proofErr w:type="gramStart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нулю</w:t>
            </w:r>
            <w:proofErr w:type="gramEnd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то есть</w:t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, в которой система находится в идеальном равновесии независимо от того, как система повернута или вращается вокруг этой точки</w:t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называется__________</w:t>
            </w:r>
            <w:r w:rsidR="00140A92"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DE9AEEE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8B0A3" w14:textId="304D864C" w:rsidR="00B4543F" w:rsidRPr="00CA6349" w:rsidRDefault="00B454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Центром тяжести</w:t>
            </w:r>
          </w:p>
        </w:tc>
      </w:tr>
      <w:tr w:rsidR="00CA6349" w:rsidRPr="00CA6349" w14:paraId="424FCC2B" w14:textId="77777777">
        <w:trPr>
          <w:trHeight w:val="415"/>
        </w:trPr>
        <w:tc>
          <w:tcPr>
            <w:tcW w:w="484" w:type="dxa"/>
          </w:tcPr>
          <w:p w14:paraId="5739379B" w14:textId="0407E4A2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707F4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139902E5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10CA34" w14:textId="70638933" w:rsidR="00B7075D" w:rsidRPr="00CA6349" w:rsidRDefault="00BF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расчёте на усталость определяется предел 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4F2A23E0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F334D" w14:textId="2BA47131" w:rsidR="00B7075D" w:rsidRPr="00CA6349" w:rsidRDefault="00BF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выносливости материала</w:t>
            </w:r>
          </w:p>
        </w:tc>
      </w:tr>
      <w:tr w:rsidR="00CA6349" w:rsidRPr="00CA6349" w14:paraId="79A04CE7" w14:textId="77777777">
        <w:trPr>
          <w:trHeight w:val="20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A585422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ОПК-1.5:</w:t>
            </w:r>
            <w:r w:rsidRPr="00CA6349">
              <w:rPr>
                <w:sz w:val="22"/>
                <w:szCs w:val="22"/>
              </w:rPr>
              <w:t xml:space="preserve"> 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Решает задачи профессиональной деятельности с учетом состава, строения и свойств материалов, а также их изменения при внешних воздействиях</w:t>
            </w:r>
          </w:p>
        </w:tc>
      </w:tr>
      <w:tr w:rsidR="00CA6349" w:rsidRPr="00CA6349" w14:paraId="16149CAB" w14:textId="77777777">
        <w:trPr>
          <w:trHeight w:val="431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5B32EBC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Материаловедение</w:t>
            </w:r>
          </w:p>
        </w:tc>
      </w:tr>
      <w:tr w:rsidR="00CA6349" w:rsidRPr="00CA6349" w14:paraId="6E12AF8B" w14:textId="77777777">
        <w:trPr>
          <w:trHeight w:val="1829"/>
        </w:trPr>
        <w:tc>
          <w:tcPr>
            <w:tcW w:w="484" w:type="dxa"/>
          </w:tcPr>
          <w:p w14:paraId="2FCB12B4" w14:textId="3DDAC809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996147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4335AB1F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F2A54A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Какая микроструктурная составляющая легированной инструментальной стали обеспечивает ей высокую теплостойкость (красностойкость), позволяя сохранять твердость при нагреве до 600 °C?</w:t>
            </w:r>
          </w:p>
          <w:p w14:paraId="03BC10B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а) Феррит.</w:t>
            </w:r>
          </w:p>
          <w:p w14:paraId="60D996F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б) Перлит.</w:t>
            </w:r>
          </w:p>
          <w:p w14:paraId="1680755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в) Специальные карбиды (вольфрама, молибдена, ванадия), не растворяющиеся в аустените при нагреве.</w:t>
            </w:r>
          </w:p>
          <w:p w14:paraId="59216F2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г) Остаточный аустенит.</w:t>
            </w:r>
          </w:p>
          <w:p w14:paraId="72B1227F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85565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(в)</w:t>
            </w:r>
          </w:p>
          <w:p w14:paraId="664E8A0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Специальные карбиды (вольфрама, молибдена, ванадия), не растворяющиеся в аустените при нагреве</w:t>
            </w:r>
          </w:p>
        </w:tc>
      </w:tr>
      <w:tr w:rsidR="00CA6349" w:rsidRPr="00CA6349" w14:paraId="3A33CC27" w14:textId="77777777">
        <w:trPr>
          <w:trHeight w:val="1838"/>
        </w:trPr>
        <w:tc>
          <w:tcPr>
            <w:tcW w:w="484" w:type="dxa"/>
          </w:tcPr>
          <w:p w14:paraId="5DE568BF" w14:textId="0D38C90E" w:rsidR="00B7075D" w:rsidRPr="00ED3380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D33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F04DF7" w14:textId="77777777" w:rsidR="00B7075D" w:rsidRPr="00CA6349" w:rsidRDefault="004E1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</w:t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между типом воздействия на материал, результатом этого воздействия (изменением структуры/свойств) и методом исследования или технологическим процессом</w:t>
            </w:r>
          </w:p>
          <w:p w14:paraId="51EBC9C2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Style w:val="aa"/>
              <w:tblW w:w="788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7"/>
              <w:gridCol w:w="1952"/>
              <w:gridCol w:w="636"/>
              <w:gridCol w:w="2194"/>
              <w:gridCol w:w="701"/>
              <w:gridCol w:w="2109"/>
            </w:tblGrid>
            <w:tr w:rsidR="00CA6349" w:rsidRPr="00CA6349" w14:paraId="610753AE" w14:textId="77777777">
              <w:trPr>
                <w:tblHeader/>
              </w:trPr>
              <w:tc>
                <w:tcPr>
                  <w:tcW w:w="297" w:type="dxa"/>
                  <w:vAlign w:val="center"/>
                </w:tcPr>
                <w:p w14:paraId="5DA7E6D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№</w:t>
                  </w:r>
                </w:p>
              </w:tc>
              <w:tc>
                <w:tcPr>
                  <w:tcW w:w="1952" w:type="dxa"/>
                  <w:vAlign w:val="center"/>
                </w:tcPr>
                <w:p w14:paraId="0D4F143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Тип воздействия / Технологический процесс</w:t>
                  </w:r>
                </w:p>
              </w:tc>
              <w:tc>
                <w:tcPr>
                  <w:tcW w:w="636" w:type="dxa"/>
                  <w:vAlign w:val="center"/>
                </w:tcPr>
                <w:p w14:paraId="2DC6E9C8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Буква</w:t>
                  </w:r>
                </w:p>
              </w:tc>
              <w:tc>
                <w:tcPr>
                  <w:tcW w:w="2194" w:type="dxa"/>
                  <w:vAlign w:val="center"/>
                </w:tcPr>
                <w:p w14:paraId="43035DC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Результат (Изменение структуры или свойств)</w:t>
                  </w:r>
                </w:p>
              </w:tc>
              <w:tc>
                <w:tcPr>
                  <w:tcW w:w="701" w:type="dxa"/>
                  <w:vAlign w:val="center"/>
                </w:tcPr>
                <w:p w14:paraId="7332212A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Цифра</w:t>
                  </w:r>
                </w:p>
              </w:tc>
              <w:tc>
                <w:tcPr>
                  <w:tcW w:w="2109" w:type="dxa"/>
                  <w:vAlign w:val="center"/>
                </w:tcPr>
                <w:p w14:paraId="652F4217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Метод контроля / Инструмент анализа</w:t>
                  </w:r>
                </w:p>
              </w:tc>
            </w:tr>
            <w:tr w:rsidR="00CA6349" w:rsidRPr="00CA6349" w14:paraId="76DBAAE7" w14:textId="77777777">
              <w:tc>
                <w:tcPr>
                  <w:tcW w:w="297" w:type="dxa"/>
                  <w:vAlign w:val="center"/>
                </w:tcPr>
                <w:p w14:paraId="7122268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1952" w:type="dxa"/>
                  <w:vAlign w:val="center"/>
                </w:tcPr>
                <w:p w14:paraId="462E087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Закалка стали из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аустенитной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области в воду.</w:t>
                  </w:r>
                </w:p>
              </w:tc>
              <w:tc>
                <w:tcPr>
                  <w:tcW w:w="636" w:type="dxa"/>
                  <w:vAlign w:val="center"/>
                </w:tcPr>
                <w:p w14:paraId="6F070F26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  <w:tc>
                <w:tcPr>
                  <w:tcW w:w="2194" w:type="dxa"/>
                  <w:vAlign w:val="center"/>
                </w:tcPr>
                <w:p w14:paraId="7CDD09C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Измельчение зерна аустенита перед окончательной термообработкой для повышения вязкости.</w:t>
                  </w:r>
                </w:p>
              </w:tc>
              <w:tc>
                <w:tcPr>
                  <w:tcW w:w="701" w:type="dxa"/>
                  <w:vAlign w:val="center"/>
                </w:tcPr>
                <w:p w14:paraId="46CE1E58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I</w:t>
                  </w:r>
                </w:p>
              </w:tc>
              <w:tc>
                <w:tcPr>
                  <w:tcW w:w="2109" w:type="dxa"/>
                  <w:vAlign w:val="center"/>
                </w:tcPr>
                <w:p w14:paraId="6C6EEF35" w14:textId="395B99AF" w:rsidR="00B7075D" w:rsidRPr="00CA6349" w:rsidRDefault="00C871D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Металлографический анализ (оптическая микроскопия шлифов).</w:t>
                  </w:r>
                </w:p>
              </w:tc>
            </w:tr>
            <w:tr w:rsidR="00CA6349" w:rsidRPr="00CA6349" w14:paraId="25C5D271" w14:textId="77777777">
              <w:tc>
                <w:tcPr>
                  <w:tcW w:w="297" w:type="dxa"/>
                  <w:vAlign w:val="center"/>
                </w:tcPr>
                <w:p w14:paraId="64385A6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1952" w:type="dxa"/>
                  <w:vAlign w:val="center"/>
                </w:tcPr>
                <w:p w14:paraId="60F1E0D6" w14:textId="479A6372" w:rsidR="00B7075D" w:rsidRPr="00CA6349" w:rsidRDefault="00C871D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Высокий отпуск закаленной конструкционной стали.</w:t>
                  </w:r>
                </w:p>
              </w:tc>
              <w:tc>
                <w:tcPr>
                  <w:tcW w:w="636" w:type="dxa"/>
                  <w:vAlign w:val="center"/>
                </w:tcPr>
                <w:p w14:paraId="3A4B586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  <w:tc>
                <w:tcPr>
                  <w:tcW w:w="2194" w:type="dxa"/>
                  <w:vAlign w:val="center"/>
                </w:tcPr>
                <w:p w14:paraId="778AEEAF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Образование пересыщенного твердого раствора углерода в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46255B2F" wp14:editId="2227E12F">
                        <wp:extent cx="95250" cy="190500"/>
                        <wp:effectExtent l="0" t="0" r="0" b="0"/>
                        <wp:docPr id="3" name="image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.png"/>
                                <pic:cNvPicPr preferRelativeResize="0"/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6EF68A02" wp14:editId="031968F0">
                        <wp:extent cx="95250" cy="190500"/>
                        <wp:effectExtent l="0" t="0" r="0" b="0"/>
                        <wp:docPr id="4" name="image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4.png"/>
                                <pic:cNvPicPr preferRelativeResize="0"/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-железе (мартенсит), характеризующегося высокой твердостью и внутренними напряжениями.</w:t>
                  </w:r>
                </w:p>
              </w:tc>
              <w:tc>
                <w:tcPr>
                  <w:tcW w:w="701" w:type="dxa"/>
                  <w:vAlign w:val="center"/>
                </w:tcPr>
                <w:p w14:paraId="27F3A12B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II</w:t>
                  </w:r>
                </w:p>
              </w:tc>
              <w:tc>
                <w:tcPr>
                  <w:tcW w:w="2109" w:type="dxa"/>
                  <w:vAlign w:val="center"/>
                </w:tcPr>
                <w:p w14:paraId="487AB02F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Испытание на ударный изгиб (определение порога хладноломкости по KCV).</w:t>
                  </w:r>
                </w:p>
              </w:tc>
            </w:tr>
            <w:tr w:rsidR="00C871D7" w:rsidRPr="00CA6349" w14:paraId="6AEB06BC" w14:textId="77777777">
              <w:tc>
                <w:tcPr>
                  <w:tcW w:w="297" w:type="dxa"/>
                  <w:vAlign w:val="center"/>
                </w:tcPr>
                <w:p w14:paraId="527B7C42" w14:textId="0F06CAD0" w:rsidR="00C871D7" w:rsidRPr="00C871D7" w:rsidRDefault="00C871D7" w:rsidP="00C871D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3</w:t>
                  </w:r>
                </w:p>
              </w:tc>
              <w:tc>
                <w:tcPr>
                  <w:tcW w:w="1952" w:type="dxa"/>
                  <w:vAlign w:val="center"/>
                </w:tcPr>
                <w:p w14:paraId="665ADF3E" w14:textId="1A58EBFB" w:rsidR="00C871D7" w:rsidRPr="00CA6349" w:rsidRDefault="00C871D7" w:rsidP="00C871D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Перегрев металла при горячей ковке выше линии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6061B01B" wp14:editId="1EADF74B">
                        <wp:extent cx="104775" cy="190500"/>
                        <wp:effectExtent l="0" t="0" r="0" b="0"/>
                        <wp:docPr id="7" name="image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7.png"/>
                                <pic:cNvPicPr preferRelativeResize="0"/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7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12F4B8EA" wp14:editId="5166931E">
                        <wp:extent cx="104775" cy="190500"/>
                        <wp:effectExtent l="0" t="0" r="0" b="0"/>
                        <wp:docPr id="8" name="image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8.png"/>
                                <pic:cNvPicPr preferRelativeResize="0"/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7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  <w:tc>
                <w:tcPr>
                  <w:tcW w:w="636" w:type="dxa"/>
                  <w:vAlign w:val="center"/>
                </w:tcPr>
                <w:p w14:paraId="4733439C" w14:textId="3FBE7C53" w:rsidR="00C871D7" w:rsidRPr="00C871D7" w:rsidRDefault="00C871D7" w:rsidP="00C871D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В</w:t>
                  </w:r>
                </w:p>
              </w:tc>
              <w:tc>
                <w:tcPr>
                  <w:tcW w:w="2194" w:type="dxa"/>
                  <w:vAlign w:val="center"/>
                </w:tcPr>
                <w:p w14:paraId="14B59BB4" w14:textId="6DFE9128" w:rsidR="00C871D7" w:rsidRPr="00CA6349" w:rsidRDefault="00C871D7" w:rsidP="00C871D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Снижение остаточных напряжений первого рода и превращение мартенсита отпущенного в структуру сорбита отпуска.</w:t>
                  </w:r>
                </w:p>
              </w:tc>
              <w:tc>
                <w:tcPr>
                  <w:tcW w:w="701" w:type="dxa"/>
                  <w:vAlign w:val="center"/>
                </w:tcPr>
                <w:p w14:paraId="16230EAD" w14:textId="5E41B7A8" w:rsidR="00C871D7" w:rsidRPr="00C871D7" w:rsidRDefault="00C871D7" w:rsidP="00C871D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lang w:val="en-US"/>
                    </w:rPr>
                    <w:t>II</w:t>
                  </w:r>
                </w:p>
              </w:tc>
              <w:tc>
                <w:tcPr>
                  <w:tcW w:w="2109" w:type="dxa"/>
                  <w:vAlign w:val="center"/>
                </w:tcPr>
                <w:p w14:paraId="59F6C4DC" w14:textId="77777777" w:rsidR="00C871D7" w:rsidRPr="00CA6349" w:rsidRDefault="00C871D7" w:rsidP="00C871D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Измерение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микротвердости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по профилю «поверхность — сердцевина».</w:t>
                  </w:r>
                </w:p>
              </w:tc>
            </w:tr>
          </w:tbl>
          <w:p w14:paraId="323648BB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6790F902" w14:textId="163341EE" w:rsidR="00B7075D" w:rsidRPr="00C871D7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— Б — I</w:t>
            </w:r>
            <w:r w:rsidR="00C87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  <w:p w14:paraId="508D5A86" w14:textId="632C0749" w:rsidR="00B7075D" w:rsidRPr="00CA6349" w:rsidRDefault="00C8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="004E13F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—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="004E13F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— II</w:t>
            </w:r>
          </w:p>
          <w:p w14:paraId="59D695A7" w14:textId="0A23914D" w:rsidR="00B7075D" w:rsidRPr="00CA6349" w:rsidRDefault="00C8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="004E13F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— А — I</w:t>
            </w:r>
          </w:p>
          <w:p w14:paraId="183812BE" w14:textId="463836B3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349" w:rsidRPr="00CA6349" w14:paraId="1F766B4B" w14:textId="77777777">
        <w:trPr>
          <w:trHeight w:val="1103"/>
        </w:trPr>
        <w:tc>
          <w:tcPr>
            <w:tcW w:w="484" w:type="dxa"/>
          </w:tcPr>
          <w:p w14:paraId="702BD8CB" w14:textId="5685D203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8E1C6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46A56DA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2AE93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диффузионного насыщения поверхностного слоя стальных деталей углеродом при нагреве в среде активных атомов углерода называется _______.</w:t>
            </w:r>
          </w:p>
          <w:p w14:paraId="5C40453F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D67DE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цементацией</w:t>
            </w:r>
          </w:p>
        </w:tc>
      </w:tr>
      <w:tr w:rsidR="00CA6349" w:rsidRPr="00CA6349" w14:paraId="20361FDB" w14:textId="77777777">
        <w:trPr>
          <w:trHeight w:val="990"/>
        </w:trPr>
        <w:tc>
          <w:tcPr>
            <w:tcW w:w="484" w:type="dxa"/>
          </w:tcPr>
          <w:p w14:paraId="1CFEE634" w14:textId="66D69235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21714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BCC5155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58CF1E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материала сопротивляться внедрению в него более твердого тела (</w:t>
            </w:r>
            <w:proofErr w:type="spellStart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индентора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) под определенной нагрузкой называется _______.</w:t>
            </w:r>
          </w:p>
          <w:p w14:paraId="420E964D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A8F119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твердостью</w:t>
            </w:r>
          </w:p>
        </w:tc>
      </w:tr>
      <w:tr w:rsidR="00CA6349" w:rsidRPr="00CA6349" w14:paraId="362246DE" w14:textId="77777777">
        <w:trPr>
          <w:trHeight w:val="698"/>
        </w:trPr>
        <w:tc>
          <w:tcPr>
            <w:tcW w:w="484" w:type="dxa"/>
          </w:tcPr>
          <w:p w14:paraId="5770CAE1" w14:textId="50B3E248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240E08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B3AF8CA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67137A" w14:textId="2A53FEBC" w:rsidR="00B7075D" w:rsidRPr="00CA6349" w:rsidRDefault="0054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3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выборе материала для деталей, работающих при низких температурах, оценивают 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3D633511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7AFDC" w14:textId="12DDD2DD" w:rsidR="00B7075D" w:rsidRPr="00CA6349" w:rsidRDefault="0054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13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хладостойкость</w:t>
            </w:r>
            <w:proofErr w:type="spellEnd"/>
          </w:p>
        </w:tc>
      </w:tr>
      <w:tr w:rsidR="00CA6349" w:rsidRPr="00CA6349" w14:paraId="57F7969B" w14:textId="77777777">
        <w:trPr>
          <w:trHeight w:val="20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C05721C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ОПК-1.6:</w:t>
            </w:r>
            <w:r w:rsidRPr="00CA6349">
              <w:rPr>
                <w:sz w:val="22"/>
                <w:szCs w:val="22"/>
              </w:rPr>
              <w:t xml:space="preserve"> 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Анализирует и обобщает свойства материалов через моделирование и оптимизацию процессов</w:t>
            </w:r>
          </w:p>
        </w:tc>
      </w:tr>
      <w:tr w:rsidR="00CA6349" w:rsidRPr="00CA6349" w14:paraId="16235AAC" w14:textId="77777777">
        <w:trPr>
          <w:trHeight w:val="431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0598A8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Математические методы моделирования в отрасли</w:t>
            </w:r>
          </w:p>
        </w:tc>
      </w:tr>
      <w:tr w:rsidR="00CA6349" w:rsidRPr="00CA6349" w14:paraId="31A3B0E9" w14:textId="77777777" w:rsidTr="00A20158">
        <w:trPr>
          <w:trHeight w:val="1278"/>
        </w:trPr>
        <w:tc>
          <w:tcPr>
            <w:tcW w:w="484" w:type="dxa"/>
          </w:tcPr>
          <w:p w14:paraId="655A29DC" w14:textId="6F6A48C1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04D1A9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06EC1A16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B181BB" w14:textId="32E0E3E1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 анализе</w:t>
            </w:r>
            <w:r w:rsidR="004950B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температуры в промежуточном ковше </w:t>
            </w:r>
            <w:r w:rsidR="00ED65F6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во время</w:t>
            </w:r>
            <w:r w:rsidR="004950B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разливк</w:t>
            </w:r>
            <w:r w:rsidR="00ED65F6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="004950B8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стали на машине непрерывного литья заготовок для серии плавок одной марки стали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6CA9E33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Нормальное распределение (Гаусса). </w:t>
            </w:r>
          </w:p>
          <w:p w14:paraId="5623FE5E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Распределение Пуассона. </w:t>
            </w:r>
          </w:p>
          <w:p w14:paraId="3DE22F18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Логарифмически нормальное распределение или распределение </w:t>
            </w:r>
            <w:proofErr w:type="spellStart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Вейбулла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935887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г) Равномерное распределение.</w:t>
            </w:r>
          </w:p>
          <w:p w14:paraId="05C1AB95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E01EE2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(в) </w:t>
            </w:r>
          </w:p>
          <w:p w14:paraId="3E0DC74D" w14:textId="6399A966" w:rsidR="00ED65F6" w:rsidRPr="00CA6349" w:rsidRDefault="00ED6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Нормальное распределение (Гаусса).</w:t>
            </w:r>
          </w:p>
        </w:tc>
      </w:tr>
      <w:tr w:rsidR="00CA6349" w:rsidRPr="00CA6349" w14:paraId="68BB215B" w14:textId="77777777">
        <w:trPr>
          <w:trHeight w:val="1838"/>
        </w:trPr>
        <w:tc>
          <w:tcPr>
            <w:tcW w:w="484" w:type="dxa"/>
          </w:tcPr>
          <w:p w14:paraId="6FC6AF9C" w14:textId="5B76003C" w:rsidR="00B7075D" w:rsidRPr="00ED3380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D33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4BF320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инженерной задачей оптимизации свойств материала, математическим методом её решения и типом получаемой модели</w:t>
            </w:r>
          </w:p>
          <w:p w14:paraId="60BAEB6A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b"/>
              <w:tblW w:w="788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6"/>
              <w:gridCol w:w="3800"/>
              <w:gridCol w:w="655"/>
              <w:gridCol w:w="3138"/>
            </w:tblGrid>
            <w:tr w:rsidR="00CA6349" w:rsidRPr="00CA6349" w14:paraId="18A10FE1" w14:textId="77777777" w:rsidTr="00DF2EE8">
              <w:trPr>
                <w:tblHeader/>
              </w:trPr>
              <w:tc>
                <w:tcPr>
                  <w:tcW w:w="296" w:type="dxa"/>
                  <w:vAlign w:val="center"/>
                </w:tcPr>
                <w:p w14:paraId="7DE624B6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№</w:t>
                  </w:r>
                </w:p>
              </w:tc>
              <w:tc>
                <w:tcPr>
                  <w:tcW w:w="3800" w:type="dxa"/>
                  <w:vAlign w:val="center"/>
                </w:tcPr>
                <w:p w14:paraId="011B46D8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Инженерная задача / Цель анализа</w:t>
                  </w:r>
                </w:p>
              </w:tc>
              <w:tc>
                <w:tcPr>
                  <w:tcW w:w="655" w:type="dxa"/>
                  <w:vAlign w:val="center"/>
                </w:tcPr>
                <w:p w14:paraId="0E796F2A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Буква</w:t>
                  </w:r>
                </w:p>
              </w:tc>
              <w:tc>
                <w:tcPr>
                  <w:tcW w:w="3138" w:type="dxa"/>
                  <w:vAlign w:val="center"/>
                </w:tcPr>
                <w:p w14:paraId="63AA558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Математический метод или алгоритм</w:t>
                  </w:r>
                </w:p>
              </w:tc>
            </w:tr>
            <w:tr w:rsidR="00CA6349" w:rsidRPr="00CA6349" w14:paraId="7093FF58" w14:textId="77777777" w:rsidTr="00DF2EE8">
              <w:tc>
                <w:tcPr>
                  <w:tcW w:w="296" w:type="dxa"/>
                  <w:vAlign w:val="center"/>
                </w:tcPr>
                <w:p w14:paraId="75EADA17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800" w:type="dxa"/>
                  <w:vAlign w:val="center"/>
                </w:tcPr>
                <w:p w14:paraId="4DBD9CC4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Определение коэффициентов уравнения состояния сплава (например, зависимости предела текучести от температуры и скорости деформации) на основе серии натурных испытаний пресса.</w:t>
                  </w:r>
                </w:p>
              </w:tc>
              <w:tc>
                <w:tcPr>
                  <w:tcW w:w="655" w:type="dxa"/>
                  <w:vAlign w:val="center"/>
                </w:tcPr>
                <w:p w14:paraId="7E33E124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  <w:tc>
                <w:tcPr>
                  <w:tcW w:w="3138" w:type="dxa"/>
                  <w:vAlign w:val="center"/>
                </w:tcPr>
                <w:p w14:paraId="27512F6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Линейное программирование (симплекс-метод).</w:t>
                  </w:r>
                </w:p>
              </w:tc>
            </w:tr>
            <w:tr w:rsidR="00DF2EE8" w:rsidRPr="00CA6349" w14:paraId="46DCCC6A" w14:textId="77777777" w:rsidTr="00DF2EE8">
              <w:tc>
                <w:tcPr>
                  <w:tcW w:w="296" w:type="dxa"/>
                  <w:vAlign w:val="center"/>
                </w:tcPr>
                <w:p w14:paraId="78B7C202" w14:textId="77777777" w:rsidR="00DF2EE8" w:rsidRPr="00CA6349" w:rsidRDefault="00DF2EE8" w:rsidP="00DF2E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800" w:type="dxa"/>
                  <w:vAlign w:val="center"/>
                </w:tcPr>
                <w:p w14:paraId="3C9ACE6C" w14:textId="6DBC366E" w:rsidR="00DF2EE8" w:rsidRPr="00CA6349" w:rsidRDefault="00DF2EE8" w:rsidP="00DF2E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Выявление критических факторов (температура ковки, степень обжатия, время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междеформационной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паузы), оказывающих наибольшее влияние на размер зерна аустенита.</w:t>
                  </w:r>
                </w:p>
              </w:tc>
              <w:tc>
                <w:tcPr>
                  <w:tcW w:w="655" w:type="dxa"/>
                  <w:vAlign w:val="center"/>
                </w:tcPr>
                <w:p w14:paraId="19EDDD47" w14:textId="77777777" w:rsidR="00DF2EE8" w:rsidRPr="00CA6349" w:rsidRDefault="00DF2EE8" w:rsidP="00DF2E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  <w:tc>
                <w:tcPr>
                  <w:tcW w:w="3138" w:type="dxa"/>
                  <w:vAlign w:val="center"/>
                </w:tcPr>
                <w:p w14:paraId="554EB0AD" w14:textId="77777777" w:rsidR="00DF2EE8" w:rsidRPr="00CA6349" w:rsidRDefault="00DF2EE8" w:rsidP="00DF2E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Регрессионный анализ (метод наименьших квадратов) или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нейросетевое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моделирование.</w:t>
                  </w:r>
                </w:p>
              </w:tc>
            </w:tr>
            <w:tr w:rsidR="00DF2EE8" w:rsidRPr="00CA6349" w14:paraId="6D5220CF" w14:textId="77777777" w:rsidTr="00DF2EE8">
              <w:tc>
                <w:tcPr>
                  <w:tcW w:w="296" w:type="dxa"/>
                  <w:vAlign w:val="center"/>
                </w:tcPr>
                <w:p w14:paraId="1F9AEA1B" w14:textId="77777777" w:rsidR="00DF2EE8" w:rsidRPr="00CA6349" w:rsidRDefault="00DF2EE8" w:rsidP="00DF2E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3800" w:type="dxa"/>
                  <w:vAlign w:val="center"/>
                </w:tcPr>
                <w:p w14:paraId="1513E15B" w14:textId="28CD79AA" w:rsidR="00DF2EE8" w:rsidRPr="00CA6349" w:rsidRDefault="00DF2EE8" w:rsidP="00DF2E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Выявление критических факторов (температура ковки, степень обжатия, время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междеформационной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паузы), оказывающих наибольшее влияние на размер зерна аустенита.</w:t>
                  </w:r>
                </w:p>
              </w:tc>
              <w:tc>
                <w:tcPr>
                  <w:tcW w:w="655" w:type="dxa"/>
                  <w:vAlign w:val="center"/>
                </w:tcPr>
                <w:p w14:paraId="36B927D7" w14:textId="77777777" w:rsidR="00DF2EE8" w:rsidRPr="00CA6349" w:rsidRDefault="00DF2EE8" w:rsidP="00DF2E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  <w:tc>
                <w:tcPr>
                  <w:tcW w:w="3138" w:type="dxa"/>
                  <w:vAlign w:val="center"/>
                </w:tcPr>
                <w:p w14:paraId="783A3D64" w14:textId="7660AE35" w:rsidR="00DF2EE8" w:rsidRPr="00CA6349" w:rsidRDefault="00DF2EE8" w:rsidP="00DF2E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Планы многофакторного эксперимента (DOE —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Design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of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Experiments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>), например, планы Бокса-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Бенкена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</w:tbl>
          <w:p w14:paraId="349D33F0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0DDE40F4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— Б</w:t>
            </w:r>
          </w:p>
          <w:p w14:paraId="226E7E0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— В</w:t>
            </w:r>
          </w:p>
          <w:p w14:paraId="03E66F0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— А</w:t>
            </w:r>
          </w:p>
          <w:p w14:paraId="7D92184C" w14:textId="2AD6FA35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349" w:rsidRPr="00CA6349" w14:paraId="147B61EF" w14:textId="77777777">
        <w:trPr>
          <w:trHeight w:val="1103"/>
        </w:trPr>
        <w:tc>
          <w:tcPr>
            <w:tcW w:w="484" w:type="dxa"/>
          </w:tcPr>
          <w:p w14:paraId="6DFB82BD" w14:textId="64805CBB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36EF7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1E54DF8F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114505" w14:textId="3A4B7940" w:rsidR="00B7075D" w:rsidRPr="00CA6349" w:rsidRDefault="00DD5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BDD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обработке результатов испытаний для выявления закономерностей используют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6691A303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278DE4" w14:textId="78C8A275" w:rsidR="00B7075D" w:rsidRPr="00CA6349" w:rsidRDefault="00DD5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корреляционный анализ</w:t>
            </w:r>
          </w:p>
        </w:tc>
      </w:tr>
      <w:tr w:rsidR="00CA6349" w:rsidRPr="00CA6349" w14:paraId="2D4BB05F" w14:textId="77777777">
        <w:trPr>
          <w:trHeight w:val="990"/>
        </w:trPr>
        <w:tc>
          <w:tcPr>
            <w:tcW w:w="484" w:type="dxa"/>
          </w:tcPr>
          <w:p w14:paraId="5C68DC46" w14:textId="139EEDAC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78817" w14:textId="77777777" w:rsidR="00442B7A" w:rsidRPr="00CA6349" w:rsidRDefault="00442B7A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Вставьте пропущенное слово</w:t>
            </w:r>
          </w:p>
          <w:p w14:paraId="074213F9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04F31A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построении регрессионной зависимости предела прочности от химического состава стали коэффициент детерминации </w:t>
            </w:r>
            <w:r w:rsidRPr="00CA63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1BB40BBD" wp14:editId="65331984">
                  <wp:extent cx="161925" cy="180975"/>
                  <wp:effectExtent l="0" t="0" r="0" b="0"/>
                  <wp:docPr id="9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CA63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7466BE35" wp14:editId="249BEE9E">
                  <wp:extent cx="161925" cy="180975"/>
                  <wp:effectExtent l="0" t="0" r="0" b="0"/>
                  <wp:docPr id="10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, близкий к единице, свидетельствует о высокой _______ адекватности полученной модели экспериментальным данным.</w:t>
            </w:r>
          </w:p>
          <w:p w14:paraId="11EEF667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F8B9C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статистической</w:t>
            </w:r>
          </w:p>
        </w:tc>
      </w:tr>
      <w:tr w:rsidR="00CA6349" w:rsidRPr="00CA6349" w14:paraId="666D6988" w14:textId="77777777" w:rsidTr="00442B7A">
        <w:trPr>
          <w:trHeight w:val="557"/>
        </w:trPr>
        <w:tc>
          <w:tcPr>
            <w:tcW w:w="484" w:type="dxa"/>
          </w:tcPr>
          <w:p w14:paraId="4BB9F80A" w14:textId="26542E9E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011083" w14:textId="77777777" w:rsidR="00442B7A" w:rsidRPr="00CA6349" w:rsidRDefault="00442B7A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Вставьте пропущенное слово</w:t>
            </w:r>
          </w:p>
          <w:p w14:paraId="5A30FA6C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03D4A2" w14:textId="323FF7D2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задачах многокритериальной оптимизации металлургических процессов, когда улучшение </w:t>
            </w:r>
            <w:r w:rsidR="004C09AA"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20 % входящих </w:t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параметр</w:t>
            </w:r>
            <w:proofErr w:type="spellStart"/>
            <w:r w:rsidR="004C09AA"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(например, </w:t>
            </w:r>
            <w:r w:rsidR="004C09AA"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химический состав, </w:t>
            </w:r>
            <w:proofErr w:type="spellStart"/>
            <w:r w:rsidR="004C09AA"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маркоструктура</w:t>
            </w:r>
            <w:proofErr w:type="spellEnd"/>
            <w:r w:rsidR="004C09AA"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т.д.</w:t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ведет к </w:t>
            </w:r>
            <w:r w:rsidR="004C09AA"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улучшению 80 % выходных результатов продукции называется законом </w:t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 w:rsidR="004C09AA"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чаще всего графически отображается в виде диаграммы</w:t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104B2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E0332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Парето</w:t>
            </w:r>
          </w:p>
        </w:tc>
      </w:tr>
      <w:tr w:rsidR="00CA6349" w:rsidRPr="00CA6349" w14:paraId="715F3FA3" w14:textId="77777777">
        <w:trPr>
          <w:trHeight w:val="20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E76747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ОПК-1.7:</w:t>
            </w:r>
            <w:r w:rsidRPr="00CA6349">
              <w:rPr>
                <w:sz w:val="22"/>
                <w:szCs w:val="22"/>
              </w:rPr>
              <w:t xml:space="preserve"> 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Знает технологии протекания химических процессов, умеет применять основные критерии оценки технологичности и повышения эффективности применения термической, термомеханической и химико-термической обработки материалов</w:t>
            </w:r>
          </w:p>
        </w:tc>
      </w:tr>
      <w:tr w:rsidR="00CA6349" w:rsidRPr="00CA6349" w14:paraId="5C17EBA7" w14:textId="77777777">
        <w:trPr>
          <w:trHeight w:val="431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E194FD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Физическая и коллоидная химия</w:t>
            </w:r>
          </w:p>
        </w:tc>
      </w:tr>
      <w:tr w:rsidR="00CA6349" w:rsidRPr="00CA6349" w14:paraId="5E7FC6D9" w14:textId="77777777">
        <w:trPr>
          <w:trHeight w:val="1829"/>
        </w:trPr>
        <w:tc>
          <w:tcPr>
            <w:tcW w:w="484" w:type="dxa"/>
          </w:tcPr>
          <w:p w14:paraId="1CB840B5" w14:textId="068D21E4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72DD4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39C60232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4F0C6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 оценке технологичности процесса газовой цементации учитывают «кривую науглероживающей способности». Если подать избыточное количество природного газа (метана), которое пламя не успевает переработать, возникает дефект: </w:t>
            </w:r>
          </w:p>
          <w:p w14:paraId="7F9AEBB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Перегрев печи. </w:t>
            </w:r>
          </w:p>
          <w:p w14:paraId="755266EE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Сажеобразование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(выпадение свободного графита на поверхности детали), который блокирует диффузию углерода вглубь металла. </w:t>
            </w:r>
          </w:p>
          <w:p w14:paraId="7543BE5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в) Полное прекращение поглощения углерода металлом.</w:t>
            </w:r>
          </w:p>
          <w:p w14:paraId="42EA99A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г) Мгновенное окисление всей садки.</w:t>
            </w:r>
          </w:p>
          <w:p w14:paraId="3D165BFD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D3C018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(б) </w:t>
            </w:r>
          </w:p>
          <w:p w14:paraId="5F7D219F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Сажеобразование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(выпадение свободного графита на поверхности детали), который блокирует диффузию углерода вглубь металла.</w:t>
            </w:r>
          </w:p>
        </w:tc>
      </w:tr>
      <w:tr w:rsidR="00CA6349" w:rsidRPr="00CA6349" w14:paraId="6E6F5EC3" w14:textId="77777777">
        <w:trPr>
          <w:trHeight w:val="1838"/>
        </w:trPr>
        <w:tc>
          <w:tcPr>
            <w:tcW w:w="484" w:type="dxa"/>
          </w:tcPr>
          <w:p w14:paraId="66FC56DC" w14:textId="6F59EE09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D229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видом процесса, физико-химическим механизмом или законом и критерием технологической эффективности</w:t>
            </w:r>
          </w:p>
          <w:p w14:paraId="1C43FD0E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c"/>
              <w:tblW w:w="788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6"/>
              <w:gridCol w:w="1997"/>
              <w:gridCol w:w="636"/>
              <w:gridCol w:w="1884"/>
              <w:gridCol w:w="701"/>
              <w:gridCol w:w="2375"/>
            </w:tblGrid>
            <w:tr w:rsidR="00CA6349" w:rsidRPr="00CA6349" w14:paraId="65134578" w14:textId="77777777">
              <w:trPr>
                <w:tblHeader/>
              </w:trPr>
              <w:tc>
                <w:tcPr>
                  <w:tcW w:w="296" w:type="dxa"/>
                  <w:vAlign w:val="center"/>
                </w:tcPr>
                <w:p w14:paraId="774FB69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№</w:t>
                  </w:r>
                </w:p>
              </w:tc>
              <w:tc>
                <w:tcPr>
                  <w:tcW w:w="1997" w:type="dxa"/>
                  <w:vAlign w:val="center"/>
                </w:tcPr>
                <w:p w14:paraId="481D652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Вид процесса / Обработки</w:t>
                  </w:r>
                </w:p>
              </w:tc>
              <w:tc>
                <w:tcPr>
                  <w:tcW w:w="636" w:type="dxa"/>
                  <w:vAlign w:val="center"/>
                </w:tcPr>
                <w:p w14:paraId="2ABF3568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Буква</w:t>
                  </w:r>
                </w:p>
              </w:tc>
              <w:tc>
                <w:tcPr>
                  <w:tcW w:w="1884" w:type="dxa"/>
                  <w:vAlign w:val="center"/>
                </w:tcPr>
                <w:p w14:paraId="0470AA41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Физико-химический механизм / Закон</w:t>
                  </w:r>
                </w:p>
              </w:tc>
              <w:tc>
                <w:tcPr>
                  <w:tcW w:w="701" w:type="dxa"/>
                  <w:vAlign w:val="center"/>
                </w:tcPr>
                <w:p w14:paraId="7140406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Цифра</w:t>
                  </w:r>
                </w:p>
              </w:tc>
              <w:tc>
                <w:tcPr>
                  <w:tcW w:w="2375" w:type="dxa"/>
                  <w:vAlign w:val="center"/>
                </w:tcPr>
                <w:p w14:paraId="48F47402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Критерий технологической эффективности</w:t>
                  </w:r>
                </w:p>
              </w:tc>
            </w:tr>
            <w:tr w:rsidR="00CA6349" w:rsidRPr="00CA6349" w14:paraId="29DE1B88" w14:textId="77777777">
              <w:tc>
                <w:tcPr>
                  <w:tcW w:w="296" w:type="dxa"/>
                  <w:vAlign w:val="center"/>
                </w:tcPr>
                <w:p w14:paraId="2F5CF72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1997" w:type="dxa"/>
                  <w:vAlign w:val="center"/>
                </w:tcPr>
                <w:p w14:paraId="1C820529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Газовая цементация деталей в эндотермической атмосфере.</w:t>
                  </w:r>
                </w:p>
              </w:tc>
              <w:tc>
                <w:tcPr>
                  <w:tcW w:w="636" w:type="dxa"/>
                  <w:vAlign w:val="center"/>
                </w:tcPr>
                <w:p w14:paraId="430CAAA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  <w:tc>
                <w:tcPr>
                  <w:tcW w:w="1884" w:type="dxa"/>
                  <w:vAlign w:val="center"/>
                </w:tcPr>
                <w:p w14:paraId="57FB50F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Диффионный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массоперенос атомов внедрения по закону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Фика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>; зависимость коэффициента диффузии от температуры по уравнению Аррениуса (</w:t>
                  </w:r>
                  <w:r w:rsidRPr="00CA6349">
                    <w:rPr>
                      <w:rFonts w:ascii="Times New Roman" w:eastAsia="Times New Roman" w:hAnsi="Times New Roman" w:cs="Times New Roman"/>
                      <w:noProof/>
                      <w:lang w:val="ru-RU"/>
                    </w:rPr>
                    <w:drawing>
                      <wp:inline distT="0" distB="0" distL="114300" distR="114300" wp14:anchorId="0D1DE484" wp14:editId="4ED44982">
                        <wp:extent cx="1028700" cy="200025"/>
                        <wp:effectExtent l="0" t="0" r="0" b="0"/>
                        <wp:docPr id="33" name="image3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3.png"/>
                                <pic:cNvPicPr preferRelativeResize="0"/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8700" cy="20002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  <w:noProof/>
                      <w:lang w:val="ru-RU"/>
                    </w:rPr>
                    <w:drawing>
                      <wp:inline distT="0" distB="0" distL="114300" distR="114300" wp14:anchorId="4114EADA" wp14:editId="5A8272E1">
                        <wp:extent cx="1028700" cy="200025"/>
                        <wp:effectExtent l="0" t="0" r="0" b="0"/>
                        <wp:docPr id="34" name="image3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4.png"/>
                                <pic:cNvPicPr preferRelativeResize="0"/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8700" cy="20002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).</w:t>
                  </w:r>
                </w:p>
              </w:tc>
              <w:tc>
                <w:tcPr>
                  <w:tcW w:w="701" w:type="dxa"/>
                  <w:vAlign w:val="center"/>
                </w:tcPr>
                <w:p w14:paraId="5F5EB39A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I</w:t>
                  </w:r>
                </w:p>
              </w:tc>
              <w:tc>
                <w:tcPr>
                  <w:tcW w:w="2375" w:type="dxa"/>
                  <w:vAlign w:val="center"/>
                </w:tcPr>
                <w:p w14:paraId="4F1D15E7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Глубина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цементованного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 слоя за единицу времени и микроструктура зоны (отсутствие карбидной сетки на поверхности).</w:t>
                  </w:r>
                </w:p>
              </w:tc>
            </w:tr>
            <w:tr w:rsidR="00CA6349" w:rsidRPr="00CA6349" w14:paraId="1F10117A" w14:textId="77777777">
              <w:tc>
                <w:tcPr>
                  <w:tcW w:w="296" w:type="dxa"/>
                  <w:vAlign w:val="center"/>
                </w:tcPr>
                <w:p w14:paraId="48D2F75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1997" w:type="dxa"/>
                  <w:vAlign w:val="center"/>
                </w:tcPr>
                <w:p w14:paraId="60688526" w14:textId="5A7A1F14" w:rsidR="00B7075D" w:rsidRPr="00CA6349" w:rsidRDefault="0005537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Термомеханическая обработка (ТМО) аустенита с немедленной закалкой.</w:t>
                  </w:r>
                </w:p>
              </w:tc>
              <w:tc>
                <w:tcPr>
                  <w:tcW w:w="636" w:type="dxa"/>
                  <w:vAlign w:val="center"/>
                </w:tcPr>
                <w:p w14:paraId="24C8DEE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  <w:tc>
                <w:tcPr>
                  <w:tcW w:w="1884" w:type="dxa"/>
                  <w:vAlign w:val="center"/>
                </w:tcPr>
                <w:p w14:paraId="491BB3BC" w14:textId="3B43165C" w:rsidR="00B7075D" w:rsidRPr="00CA6349" w:rsidRDefault="0005537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Накопление плотности дислокаций при деформации, которые служат готовыми центрами кристаллизации для фазового перехода, снижая энергию активации зарождения.</w:t>
                  </w:r>
                </w:p>
              </w:tc>
              <w:tc>
                <w:tcPr>
                  <w:tcW w:w="701" w:type="dxa"/>
                  <w:vAlign w:val="center"/>
                </w:tcPr>
                <w:p w14:paraId="46CB042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II</w:t>
                  </w:r>
                </w:p>
              </w:tc>
              <w:tc>
                <w:tcPr>
                  <w:tcW w:w="2375" w:type="dxa"/>
                  <w:vAlign w:val="center"/>
                </w:tcPr>
                <w:p w14:paraId="756AD8E7" w14:textId="5B146AD5" w:rsidR="00B7075D" w:rsidRPr="00CA6349" w:rsidRDefault="0005537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Повышение комплекса механических свойств (предел текучести + вязкость разрушения) за счет создания субмикрокристаллической структуры.</w:t>
                  </w:r>
                </w:p>
              </w:tc>
            </w:tr>
            <w:tr w:rsidR="00CA6349" w:rsidRPr="00CA6349" w14:paraId="18F3B725" w14:textId="77777777">
              <w:tc>
                <w:tcPr>
                  <w:tcW w:w="296" w:type="dxa"/>
                  <w:vAlign w:val="center"/>
                </w:tcPr>
                <w:p w14:paraId="467B3D07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1997" w:type="dxa"/>
                  <w:vAlign w:val="center"/>
                </w:tcPr>
                <w:p w14:paraId="00E108D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Закалка стали с последующим низким отпуском.</w:t>
                  </w:r>
                </w:p>
              </w:tc>
              <w:tc>
                <w:tcPr>
                  <w:tcW w:w="636" w:type="dxa"/>
                  <w:vAlign w:val="center"/>
                </w:tcPr>
                <w:p w14:paraId="541DDF86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  <w:tc>
                <w:tcPr>
                  <w:tcW w:w="1884" w:type="dxa"/>
                  <w:vAlign w:val="center"/>
                </w:tcPr>
                <w:p w14:paraId="1914FE56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Полиморфное </w:t>
                  </w:r>
                  <w:r w:rsidRPr="00CA6349">
                    <w:rPr>
                      <w:rFonts w:ascii="Times New Roman" w:eastAsia="Times New Roman" w:hAnsi="Times New Roman" w:cs="Times New Roman"/>
                      <w:noProof/>
                      <w:lang w:val="ru-RU"/>
                    </w:rPr>
                    <w:drawing>
                      <wp:inline distT="0" distB="0" distL="114300" distR="114300" wp14:anchorId="01074682" wp14:editId="0F289E94">
                        <wp:extent cx="390525" cy="190500"/>
                        <wp:effectExtent l="0" t="0" r="0" b="0"/>
                        <wp:docPr id="37" name="image3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7.png"/>
                                <pic:cNvPicPr preferRelativeResize="0"/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05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  <w:noProof/>
                      <w:lang w:val="ru-RU"/>
                    </w:rPr>
                    <w:drawing>
                      <wp:inline distT="0" distB="0" distL="114300" distR="114300" wp14:anchorId="245853D5" wp14:editId="6B94DCF8">
                        <wp:extent cx="390525" cy="190500"/>
                        <wp:effectExtent l="0" t="0" r="0" b="0"/>
                        <wp:docPr id="38" name="image3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8.png"/>
                                <pic:cNvPicPr preferRelativeResize="0"/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05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превращение без диффузии (мартенситное), сопровождающееся эффектом пластической релаксации напряжений за счет образования двойников.</w:t>
                  </w:r>
                </w:p>
              </w:tc>
              <w:tc>
                <w:tcPr>
                  <w:tcW w:w="701" w:type="dxa"/>
                  <w:vAlign w:val="center"/>
                </w:tcPr>
                <w:p w14:paraId="556DE256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III</w:t>
                  </w:r>
                </w:p>
              </w:tc>
              <w:tc>
                <w:tcPr>
                  <w:tcW w:w="2375" w:type="dxa"/>
                  <w:vAlign w:val="center"/>
                </w:tcPr>
                <w:p w14:paraId="7390E6D0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Достижение максимальной твердости (HRC &gt; 60) при минимальном уровне закалочных деформаций и трещинообразования.</w:t>
                  </w:r>
                </w:p>
              </w:tc>
            </w:tr>
          </w:tbl>
          <w:p w14:paraId="1B8489B4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46A36DF8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— А — I: </w:t>
            </w:r>
          </w:p>
          <w:p w14:paraId="06BEAA0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— Б — II: </w:t>
            </w:r>
          </w:p>
          <w:p w14:paraId="5B8E57D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 — В — III: </w:t>
            </w:r>
          </w:p>
          <w:p w14:paraId="5869D078" w14:textId="39534605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349" w:rsidRPr="00CA6349" w14:paraId="77D3E542" w14:textId="77777777">
        <w:trPr>
          <w:trHeight w:val="1103"/>
        </w:trPr>
        <w:tc>
          <w:tcPr>
            <w:tcW w:w="484" w:type="dxa"/>
          </w:tcPr>
          <w:p w14:paraId="41935082" w14:textId="680DB0AD" w:rsidR="00B7075D" w:rsidRPr="00ED3380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D33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453D5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2E90EC98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BD8E05" w14:textId="77777777" w:rsidR="00B7075D" w:rsidRPr="00CA6349" w:rsidRDefault="00E60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 подготовки образцов (</w:t>
            </w:r>
            <w:proofErr w:type="spellStart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темплетов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 металла для анализа качества структуры металла, при котором реактив взаимодействует с металлом и разные участки поверхности реагируют по-разному (участки с дефектами) называется ___________.</w:t>
            </w:r>
          </w:p>
          <w:p w14:paraId="612B6E4B" w14:textId="5455C6EE" w:rsidR="00442B7A" w:rsidRPr="00CA6349" w:rsidRDefault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329B5" w14:textId="5D5442BA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травлени</w:t>
            </w:r>
            <w:proofErr w:type="spellEnd"/>
            <w:r w:rsidR="00E60CBF"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ем</w:t>
            </w:r>
          </w:p>
        </w:tc>
      </w:tr>
      <w:tr w:rsidR="00CA6349" w:rsidRPr="00CA6349" w14:paraId="032222D5" w14:textId="77777777">
        <w:trPr>
          <w:trHeight w:val="990"/>
        </w:trPr>
        <w:tc>
          <w:tcPr>
            <w:tcW w:w="484" w:type="dxa"/>
          </w:tcPr>
          <w:p w14:paraId="170F1362" w14:textId="703FBBC7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9D7732" w14:textId="77777777" w:rsidR="00055372" w:rsidRPr="00CA6349" w:rsidRDefault="00055372" w:rsidP="000553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00A167C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B08E0" w14:textId="77777777" w:rsidR="00B7075D" w:rsidRDefault="000553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53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r w:rsidRPr="00055372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энергозатрат</w:t>
            </w:r>
            <w:proofErr w:type="spellEnd"/>
            <w:r w:rsidRPr="000553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термообработке достигается оптимизацией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</w:t>
            </w:r>
          </w:p>
          <w:p w14:paraId="76223AAC" w14:textId="1CD06BC1" w:rsidR="00055372" w:rsidRPr="00055372" w:rsidRDefault="000553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1CA14" w14:textId="04413E15" w:rsidR="00B7075D" w:rsidRPr="00CA6349" w:rsidRDefault="00055372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температурных режимов</w:t>
            </w:r>
          </w:p>
        </w:tc>
      </w:tr>
      <w:tr w:rsidR="00CA6349" w:rsidRPr="00CA6349" w14:paraId="5C149A99" w14:textId="77777777" w:rsidTr="00442B7A">
        <w:trPr>
          <w:trHeight w:val="415"/>
        </w:trPr>
        <w:tc>
          <w:tcPr>
            <w:tcW w:w="484" w:type="dxa"/>
          </w:tcPr>
          <w:p w14:paraId="4F9EF662" w14:textId="5813C6D0" w:rsidR="00B7075D" w:rsidRPr="00CA6349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E13F8"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EDF8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2B1106E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D0517D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закалке высокоуглеродистой стали из </w:t>
            </w:r>
            <w:proofErr w:type="spellStart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аустенитной</w:t>
            </w:r>
            <w:proofErr w:type="spellEnd"/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 резкое увеличение удельного объема металла вызвано образованием пересыщенного твердого раствора внедрения, имеющего тетрагональную кристаллическую решетку и называемого _______.</w:t>
            </w:r>
          </w:p>
          <w:p w14:paraId="0BD2CFE7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7E79D4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мартенситом</w:t>
            </w:r>
          </w:p>
        </w:tc>
      </w:tr>
      <w:tr w:rsidR="00CA6349" w:rsidRPr="00CA6349" w14:paraId="2F4B8CFC" w14:textId="77777777">
        <w:trPr>
          <w:trHeight w:val="20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D7BBE98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ОПК-1.8:</w:t>
            </w:r>
            <w:r w:rsidRPr="00CA6349">
              <w:rPr>
                <w:sz w:val="22"/>
                <w:szCs w:val="22"/>
              </w:rPr>
              <w:t xml:space="preserve"> 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Владеет методами структурного, кинематического, силового и динамического анализа механизмов</w:t>
            </w:r>
          </w:p>
        </w:tc>
      </w:tr>
      <w:tr w:rsidR="00CA6349" w:rsidRPr="00CA6349" w14:paraId="5A09D8B3" w14:textId="77777777">
        <w:trPr>
          <w:trHeight w:val="431"/>
        </w:trPr>
        <w:tc>
          <w:tcPr>
            <w:tcW w:w="11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06C6921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Техническая механика</w:t>
            </w:r>
          </w:p>
        </w:tc>
      </w:tr>
      <w:tr w:rsidR="00CA6349" w:rsidRPr="00CA6349" w14:paraId="7D820EDB" w14:textId="77777777">
        <w:trPr>
          <w:trHeight w:val="1829"/>
        </w:trPr>
        <w:tc>
          <w:tcPr>
            <w:tcW w:w="484" w:type="dxa"/>
          </w:tcPr>
          <w:p w14:paraId="46CB3055" w14:textId="341F4D42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A01FE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26FB7AAA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9D9C4F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Коэффициент неравномерности вращения главного вала машины </w:t>
            </w:r>
            <w:r w:rsidRPr="00CA63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6AA9EA78" wp14:editId="1394EE10">
                  <wp:extent cx="76200" cy="180975"/>
                  <wp:effectExtent l="0" t="0" r="0" b="0"/>
                  <wp:docPr id="32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CA63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537DA7F0" wp14:editId="16A09102">
                  <wp:extent cx="76200" cy="180975"/>
                  <wp:effectExtent l="0" t="0" r="0" b="0"/>
                  <wp:docPr id="23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вычисляется по формуле </w:t>
            </w:r>
            <w:r w:rsidRPr="00CA63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28E7C601" wp14:editId="5EA3EAC1">
                  <wp:extent cx="876300" cy="276225"/>
                  <wp:effectExtent l="0" t="0" r="0" b="0"/>
                  <wp:docPr id="24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276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CA63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5171D883" wp14:editId="178BF0BC">
                  <wp:extent cx="876300" cy="276225"/>
                  <wp:effectExtent l="0" t="0" r="0" b="0"/>
                  <wp:docPr id="25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276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Какой элемент конструкции предназначен для уменьшения этой величины? </w:t>
            </w:r>
          </w:p>
          <w:p w14:paraId="7182404A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Редуктор. </w:t>
            </w:r>
          </w:p>
          <w:p w14:paraId="2CE93C90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Муфта упругая. </w:t>
            </w:r>
          </w:p>
          <w:p w14:paraId="0AC52686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в) Маховик.</w:t>
            </w:r>
          </w:p>
          <w:p w14:paraId="23F5452A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г) Клиноременная передача.</w:t>
            </w:r>
          </w:p>
          <w:p w14:paraId="48639DB9" w14:textId="3140F49F" w:rsidR="00442B7A" w:rsidRPr="00CA6349" w:rsidRDefault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6A124" w14:textId="77777777" w:rsidR="00B7075D" w:rsidRPr="0008331C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3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(в) </w:t>
            </w:r>
          </w:p>
          <w:p w14:paraId="0380C13E" w14:textId="72B48E33" w:rsidR="00B7075D" w:rsidRPr="00CA6349" w:rsidRDefault="004E13F8" w:rsidP="00083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3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Маховик </w:t>
            </w:r>
          </w:p>
        </w:tc>
      </w:tr>
      <w:tr w:rsidR="00CA6349" w:rsidRPr="00CA6349" w14:paraId="794DC75B" w14:textId="77777777">
        <w:trPr>
          <w:trHeight w:val="1838"/>
        </w:trPr>
        <w:tc>
          <w:tcPr>
            <w:tcW w:w="484" w:type="dxa"/>
          </w:tcPr>
          <w:p w14:paraId="0180F5A0" w14:textId="433A2A93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BBD96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типом задачи анализа механизма, графическим или аналитическим методом её решения и искомой физической величиной</w:t>
            </w:r>
          </w:p>
          <w:p w14:paraId="198501C1" w14:textId="77777777" w:rsidR="00B7075D" w:rsidRPr="00CA6349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d"/>
              <w:tblW w:w="788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6"/>
              <w:gridCol w:w="1984"/>
              <w:gridCol w:w="636"/>
              <w:gridCol w:w="2231"/>
              <w:gridCol w:w="701"/>
              <w:gridCol w:w="2041"/>
            </w:tblGrid>
            <w:tr w:rsidR="00CA6349" w:rsidRPr="00CA6349" w14:paraId="1F89E27A" w14:textId="77777777">
              <w:trPr>
                <w:tblHeader/>
              </w:trPr>
              <w:tc>
                <w:tcPr>
                  <w:tcW w:w="296" w:type="dxa"/>
                  <w:vAlign w:val="center"/>
                </w:tcPr>
                <w:p w14:paraId="1EA11B6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№</w:t>
                  </w:r>
                </w:p>
              </w:tc>
              <w:tc>
                <w:tcPr>
                  <w:tcW w:w="1984" w:type="dxa"/>
                  <w:vAlign w:val="center"/>
                </w:tcPr>
                <w:p w14:paraId="25A46960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Тип задачи анализа</w:t>
                  </w:r>
                </w:p>
              </w:tc>
              <w:tc>
                <w:tcPr>
                  <w:tcW w:w="636" w:type="dxa"/>
                  <w:vAlign w:val="center"/>
                </w:tcPr>
                <w:p w14:paraId="2F6B5B7F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Буква</w:t>
                  </w:r>
                </w:p>
              </w:tc>
              <w:tc>
                <w:tcPr>
                  <w:tcW w:w="2231" w:type="dxa"/>
                  <w:vAlign w:val="center"/>
                </w:tcPr>
                <w:p w14:paraId="44A1E5E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Метод решения / Графическая интерпретация</w:t>
                  </w:r>
                </w:p>
              </w:tc>
              <w:tc>
                <w:tcPr>
                  <w:tcW w:w="701" w:type="dxa"/>
                  <w:vAlign w:val="center"/>
                </w:tcPr>
                <w:p w14:paraId="11FD0BA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Цифра</w:t>
                  </w:r>
                </w:p>
              </w:tc>
              <w:tc>
                <w:tcPr>
                  <w:tcW w:w="2041" w:type="dxa"/>
                  <w:vAlign w:val="center"/>
                </w:tcPr>
                <w:p w14:paraId="33B41B59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Искомая физическая величина</w:t>
                  </w:r>
                </w:p>
              </w:tc>
            </w:tr>
            <w:tr w:rsidR="00CA6349" w:rsidRPr="00CA6349" w14:paraId="5B8CFA77" w14:textId="77777777">
              <w:tc>
                <w:tcPr>
                  <w:tcW w:w="296" w:type="dxa"/>
                  <w:vAlign w:val="center"/>
                </w:tcPr>
                <w:p w14:paraId="07C21E31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1984" w:type="dxa"/>
                  <w:vAlign w:val="center"/>
                </w:tcPr>
                <w:p w14:paraId="3D0CF64C" w14:textId="6F77B9A1" w:rsidR="00B7075D" w:rsidRPr="00CA6349" w:rsidRDefault="00DB290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Определение угловых ускорений звеньев через известные полюса относительного движения.</w:t>
                  </w:r>
                </w:p>
              </w:tc>
              <w:tc>
                <w:tcPr>
                  <w:tcW w:w="636" w:type="dxa"/>
                  <w:vAlign w:val="center"/>
                </w:tcPr>
                <w:p w14:paraId="355199CD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  <w:tc>
                <w:tcPr>
                  <w:tcW w:w="2231" w:type="dxa"/>
                  <w:vAlign w:val="center"/>
                </w:tcPr>
                <w:p w14:paraId="16861F4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Построение плана скоростей (векторный метод) или плана ускорений для заданного положения ведущего звена.</w:t>
                  </w:r>
                </w:p>
              </w:tc>
              <w:tc>
                <w:tcPr>
                  <w:tcW w:w="701" w:type="dxa"/>
                  <w:vAlign w:val="center"/>
                </w:tcPr>
                <w:p w14:paraId="326B679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I</w:t>
                  </w:r>
                </w:p>
              </w:tc>
              <w:tc>
                <w:tcPr>
                  <w:tcW w:w="2041" w:type="dxa"/>
                  <w:vAlign w:val="center"/>
                </w:tcPr>
                <w:p w14:paraId="5D713862" w14:textId="06CF656D" w:rsidR="00B7075D" w:rsidRPr="00CA6349" w:rsidRDefault="00DB290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Линейная скорость точки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D72CD7A" wp14:editId="1841BB15">
                        <wp:extent cx="161925" cy="190500"/>
                        <wp:effectExtent l="0" t="0" r="0" b="0"/>
                        <wp:docPr id="52" name="image5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2.png"/>
                                <pic:cNvPicPr preferRelativeResize="0"/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2CB2CE7A" wp14:editId="62A7DA7C">
                        <wp:extent cx="161925" cy="190500"/>
                        <wp:effectExtent l="0" t="0" r="0" b="0"/>
                        <wp:docPr id="53" name="image5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3.png"/>
                                <pic:cNvPicPr preferRelativeResize="0"/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и её проекции на оси координат (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C75C1C7" wp14:editId="2C97DD5D">
                        <wp:extent cx="514350" cy="209550"/>
                        <wp:effectExtent l="0" t="0" r="0" b="0"/>
                        <wp:docPr id="43" name="image4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43.png"/>
                                <pic:cNvPicPr preferRelativeResize="0"/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" cy="20955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9140C1B" wp14:editId="7121410C">
                        <wp:extent cx="514350" cy="209550"/>
                        <wp:effectExtent l="0" t="0" r="0" b="0"/>
                        <wp:docPr id="44" name="image4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44.png"/>
                                <pic:cNvPicPr preferRelativeResize="0"/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" cy="20955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).</w:t>
                  </w:r>
                </w:p>
              </w:tc>
            </w:tr>
            <w:tr w:rsidR="00CA6349" w:rsidRPr="00CA6349" w14:paraId="54752393" w14:textId="77777777">
              <w:tc>
                <w:tcPr>
                  <w:tcW w:w="296" w:type="dxa"/>
                  <w:vAlign w:val="center"/>
                </w:tcPr>
                <w:p w14:paraId="4A719287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1984" w:type="dxa"/>
                  <w:vAlign w:val="center"/>
                </w:tcPr>
                <w:p w14:paraId="020F231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Кинематический анализ (определение линейных скоростей точек).</w:t>
                  </w:r>
                </w:p>
              </w:tc>
              <w:tc>
                <w:tcPr>
                  <w:tcW w:w="636" w:type="dxa"/>
                  <w:vAlign w:val="center"/>
                </w:tcPr>
                <w:p w14:paraId="19C18E89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  <w:tc>
                <w:tcPr>
                  <w:tcW w:w="2231" w:type="dxa"/>
                  <w:vAlign w:val="center"/>
                </w:tcPr>
                <w:p w14:paraId="3185D033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Кинетостатика (принцип Даламбера): выделение структурной группы и построение планов сил с учетом векторов сил инерции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135A1B1A" wp14:editId="02CE78A2">
                        <wp:extent cx="733425" cy="219075"/>
                        <wp:effectExtent l="0" t="0" r="0" b="0"/>
                        <wp:docPr id="28" name="image2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8.png"/>
                                <pic:cNvPicPr preferRelativeResize="0"/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2190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45F69D91" wp14:editId="21079ECB">
                        <wp:extent cx="733425" cy="219075"/>
                        <wp:effectExtent l="0" t="0" r="0" b="0"/>
                        <wp:docPr id="29" name="image29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9.png"/>
                                <pic:cNvPicPr preferRelativeResize="0"/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2190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и моментов пар сил инерции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3C63976E" wp14:editId="53B52DF4">
                        <wp:extent cx="647700" cy="219075"/>
                        <wp:effectExtent l="0" t="0" r="0" b="0"/>
                        <wp:docPr id="30" name="image3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0.png"/>
                                <pic:cNvPicPr preferRelativeResize="0"/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2190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68B0BF0F" wp14:editId="5F9E7EFC">
                        <wp:extent cx="647700" cy="219075"/>
                        <wp:effectExtent l="0" t="0" r="0" b="0"/>
                        <wp:docPr id="31" name="image31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1.png"/>
                                <pic:cNvPicPr preferRelativeResize="0"/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2190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1" w:type="dxa"/>
                  <w:vAlign w:val="center"/>
                </w:tcPr>
                <w:p w14:paraId="7591085F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II</w:t>
                  </w:r>
                </w:p>
              </w:tc>
              <w:tc>
                <w:tcPr>
                  <w:tcW w:w="2041" w:type="dxa"/>
                  <w:vAlign w:val="center"/>
                </w:tcPr>
                <w:p w14:paraId="57FB082A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Угловое ускорение звеньев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E7A6FE6" wp14:editId="1A23A90B">
                        <wp:extent cx="76200" cy="190500"/>
                        <wp:effectExtent l="0" t="0" r="0" b="0"/>
                        <wp:docPr id="21" name="image21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1.png"/>
                                <pic:cNvPicPr preferRelativeResize="0"/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6518C058" wp14:editId="0197D666">
                        <wp:extent cx="76200" cy="190500"/>
                        <wp:effectExtent l="0" t="0" r="0" b="0"/>
                        <wp:docPr id="22" name="image2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2.png"/>
                                <pic:cNvPicPr preferRelativeResize="0"/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и тангенциальное ускорение точек 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3908C625" wp14:editId="20A65109">
                        <wp:extent cx="142875" cy="190500"/>
                        <wp:effectExtent l="0" t="0" r="0" b="0"/>
                        <wp:docPr id="57" name="image5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7.png"/>
                                <pic:cNvPicPr preferRelativeResize="0"/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277F922C" wp14:editId="64177BE5">
                        <wp:extent cx="142875" cy="190500"/>
                        <wp:effectExtent l="0" t="0" r="0" b="0"/>
                        <wp:docPr id="58" name="image5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8.png"/>
                                <pic:cNvPicPr preferRelativeResize="0"/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A6349" w:rsidRPr="00CA6349" w14:paraId="6A795C20" w14:textId="77777777">
              <w:tc>
                <w:tcPr>
                  <w:tcW w:w="296" w:type="dxa"/>
                  <w:vAlign w:val="center"/>
                </w:tcPr>
                <w:p w14:paraId="2CE2A2F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1984" w:type="dxa"/>
                  <w:vAlign w:val="center"/>
                </w:tcPr>
                <w:p w14:paraId="0D9261B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Силовой расчет (определение реакций в кинематических парах при известном законе движения).</w:t>
                  </w:r>
                </w:p>
              </w:tc>
              <w:tc>
                <w:tcPr>
                  <w:tcW w:w="636" w:type="dxa"/>
                  <w:vAlign w:val="center"/>
                </w:tcPr>
                <w:p w14:paraId="43BB01EB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  <w:tc>
                <w:tcPr>
                  <w:tcW w:w="2231" w:type="dxa"/>
                  <w:vAlign w:val="center"/>
                </w:tcPr>
                <w:p w14:paraId="784571CE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Теорема подобия (правило «жесткого треугольника») на плане скоростей/ускорений или использование мгновенного центра скоростей (МЦС).</w:t>
                  </w:r>
                </w:p>
              </w:tc>
              <w:tc>
                <w:tcPr>
                  <w:tcW w:w="701" w:type="dxa"/>
                  <w:vAlign w:val="center"/>
                </w:tcPr>
                <w:p w14:paraId="1B2BD915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III</w:t>
                  </w:r>
                </w:p>
              </w:tc>
              <w:tc>
                <w:tcPr>
                  <w:tcW w:w="2041" w:type="dxa"/>
                  <w:vAlign w:val="center"/>
                </w:tcPr>
                <w:p w14:paraId="7C33CE2C" w14:textId="77777777" w:rsidR="00B7075D" w:rsidRPr="00CA6349" w:rsidRDefault="004E13F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CA6349">
                    <w:rPr>
                      <w:rFonts w:ascii="Times New Roman" w:eastAsia="Times New Roman" w:hAnsi="Times New Roman" w:cs="Times New Roman"/>
                    </w:rPr>
                    <w:t>Модули и направления реакций во внешних (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73F8FF31" wp14:editId="3262F66F">
                        <wp:extent cx="276225" cy="219075"/>
                        <wp:effectExtent l="0" t="0" r="0" b="0"/>
                        <wp:docPr id="59" name="image59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9.png"/>
                                <pic:cNvPicPr preferRelativeResize="0"/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225" cy="2190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1994CF14" wp14:editId="7CD8E211">
                        <wp:extent cx="276225" cy="219075"/>
                        <wp:effectExtent l="0" t="0" r="0" b="0"/>
                        <wp:docPr id="60" name="image6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0.png"/>
                                <pic:cNvPicPr preferRelativeResize="0"/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225" cy="2190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>) и внутренних (</w:t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2765A209" wp14:editId="0105F07D">
                        <wp:extent cx="257175" cy="219075"/>
                        <wp:effectExtent l="0" t="0" r="0" b="0"/>
                        <wp:docPr id="61" name="image61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1.png"/>
                                <pic:cNvPicPr preferRelativeResize="0"/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" cy="2190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noProof/>
                      <w:lang w:val="ru-RU"/>
                    </w:rPr>
                    <w:drawing>
                      <wp:inline distT="0" distB="0" distL="114300" distR="114300" wp14:anchorId="5BE7AE3F" wp14:editId="621481A0">
                        <wp:extent cx="257175" cy="219075"/>
                        <wp:effectExtent l="0" t="0" r="0" b="0"/>
                        <wp:docPr id="62" name="image6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2.png"/>
                                <pic:cNvPicPr preferRelativeResize="0"/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" cy="2190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A6349">
                    <w:rPr>
                      <w:rFonts w:ascii="Times New Roman" w:eastAsia="Times New Roman" w:hAnsi="Times New Roman" w:cs="Times New Roman"/>
                    </w:rPr>
                    <w:t xml:space="preserve">) шарнирах групп </w:t>
                  </w:r>
                  <w:proofErr w:type="spellStart"/>
                  <w:r w:rsidRPr="00CA6349">
                    <w:rPr>
                      <w:rFonts w:ascii="Times New Roman" w:eastAsia="Times New Roman" w:hAnsi="Times New Roman" w:cs="Times New Roman"/>
                    </w:rPr>
                    <w:t>Ассура</w:t>
                  </w:r>
                  <w:proofErr w:type="spellEnd"/>
                  <w:r w:rsidRPr="00CA6349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</w:tbl>
          <w:p w14:paraId="21C41D1F" w14:textId="77777777" w:rsidR="00B7075D" w:rsidRPr="003324F4" w:rsidRDefault="00B7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0" w:type="dxa"/>
          </w:tcPr>
          <w:p w14:paraId="48A594F6" w14:textId="77777777" w:rsidR="00DB2905" w:rsidRPr="00CA6349" w:rsidRDefault="00DB2905" w:rsidP="00DB2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— В — II</w:t>
            </w:r>
          </w:p>
          <w:p w14:paraId="77480F05" w14:textId="1D2ACA34" w:rsidR="00B7075D" w:rsidRPr="00DB2905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— А — </w:t>
            </w:r>
            <w:r w:rsidR="00DB2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  <w:p w14:paraId="22753AD0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— Б — III</w:t>
            </w:r>
          </w:p>
          <w:p w14:paraId="20B921AE" w14:textId="0D9BEC95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349" w:rsidRPr="00CA6349" w14:paraId="7B1AE6FB" w14:textId="77777777">
        <w:trPr>
          <w:trHeight w:val="1103"/>
        </w:trPr>
        <w:tc>
          <w:tcPr>
            <w:tcW w:w="484" w:type="dxa"/>
          </w:tcPr>
          <w:p w14:paraId="37E5E246" w14:textId="298031DB" w:rsidR="00B7075D" w:rsidRPr="00ED3380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D33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1D270" w14:textId="77777777" w:rsidR="00442B7A" w:rsidRPr="00CA6349" w:rsidRDefault="00442B7A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Вставьте пропущенное слово</w:t>
            </w:r>
          </w:p>
          <w:p w14:paraId="2141C7D9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9C845B" w14:textId="77777777" w:rsidR="00B7075D" w:rsidRPr="00CA6349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При силовом расчете механизма методом кинетостатики (принцип Даламбера) к центру масс каждого подвижного звена прикладывается условная сила инерции, равная произведению массы на ускорение центра масс и направленная _______ вектору ускорения.</w:t>
            </w:r>
          </w:p>
          <w:p w14:paraId="568E7D8F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3C35F" w14:textId="63D25F25" w:rsidR="00B7075D" w:rsidRPr="00CA6349" w:rsidRDefault="004E13F8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противоположно </w:t>
            </w:r>
          </w:p>
        </w:tc>
      </w:tr>
      <w:tr w:rsidR="00CA6349" w:rsidRPr="00CA6349" w14:paraId="359C03F9" w14:textId="77777777">
        <w:trPr>
          <w:trHeight w:val="990"/>
        </w:trPr>
        <w:tc>
          <w:tcPr>
            <w:tcW w:w="484" w:type="dxa"/>
          </w:tcPr>
          <w:p w14:paraId="521C125C" w14:textId="3871735A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C45A6" w14:textId="77777777" w:rsidR="00DB2905" w:rsidRPr="00CA6349" w:rsidRDefault="00DB2905" w:rsidP="00DB2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7FC6CFF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EE32B2" w14:textId="71B80236" w:rsidR="00B7075D" w:rsidRPr="00DB2905" w:rsidRDefault="00DB2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B2905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определении класса механизма для расчёта числа степеней свободы используется формула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____________</w:t>
            </w:r>
          </w:p>
          <w:p w14:paraId="421BE27B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CC606D" w14:textId="56F77641" w:rsidR="00B7075D" w:rsidRPr="00CA6349" w:rsidRDefault="00DB2905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Чебышева</w:t>
            </w:r>
          </w:p>
        </w:tc>
      </w:tr>
      <w:tr w:rsidR="00CA6349" w:rsidRPr="00CA6349" w14:paraId="376EF890" w14:textId="77777777" w:rsidTr="00EC3140">
        <w:trPr>
          <w:trHeight w:val="2079"/>
        </w:trPr>
        <w:tc>
          <w:tcPr>
            <w:tcW w:w="484" w:type="dxa"/>
          </w:tcPr>
          <w:p w14:paraId="3D514126" w14:textId="4DFD377E" w:rsidR="00B7075D" w:rsidRPr="00ED3380" w:rsidRDefault="00ED3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C18FB6" w14:textId="77777777" w:rsidR="00442B7A" w:rsidRPr="00CA6349" w:rsidRDefault="00442B7A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Вставьте пропущенное слово</w:t>
            </w:r>
          </w:p>
          <w:p w14:paraId="4EFD19C4" w14:textId="77777777" w:rsidR="00B7075D" w:rsidRPr="00CA6349" w:rsidRDefault="00B7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3162E1" w14:textId="7061B5AE" w:rsidR="00B7075D" w:rsidRPr="00EC3140" w:rsidRDefault="004E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построении плана ускорений нормальное (центростремительное) ускорение точки звена всегда направлено от рассматриваемой точки к центру её вращения и вычисляется по формуле </w:t>
            </w:r>
            <w:r w:rsidRPr="00CA63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3190CE75" wp14:editId="1B4D2504">
                  <wp:extent cx="657225" cy="180975"/>
                  <wp:effectExtent l="0" t="0" r="0" b="0"/>
                  <wp:docPr id="85" name="image8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5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CA63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7991BB01" wp14:editId="66C00A2D">
                  <wp:extent cx="657225" cy="180975"/>
                  <wp:effectExtent l="0" t="0" r="0" b="0"/>
                  <wp:docPr id="87" name="image8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7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CA6349">
              <w:rPr>
                <w:rFonts w:ascii="Times New Roman" w:eastAsia="Times New Roman" w:hAnsi="Times New Roman" w:cs="Times New Roman"/>
                <w:sz w:val="24"/>
                <w:szCs w:val="24"/>
              </w:rPr>
              <w:t>, тогда как тангенциальное ускорение направлено _______ траектории движения точки.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AB1C71" w14:textId="2B6053F6" w:rsidR="00B7075D" w:rsidRPr="00CA6349" w:rsidRDefault="004E13F8" w:rsidP="00442B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 касательной </w:t>
            </w:r>
          </w:p>
        </w:tc>
      </w:tr>
    </w:tbl>
    <w:p w14:paraId="145BF1D7" w14:textId="77777777" w:rsidR="00EC3140" w:rsidRDefault="00EC314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9CB957" w14:textId="7E3362A3" w:rsidR="00B7075D" w:rsidRPr="00CA6349" w:rsidRDefault="004E13F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6349">
        <w:rPr>
          <w:rFonts w:ascii="Times New Roman" w:eastAsia="Times New Roman" w:hAnsi="Times New Roman" w:cs="Times New Roman"/>
          <w:sz w:val="24"/>
          <w:szCs w:val="24"/>
        </w:rPr>
        <w:t>И.о</w:t>
      </w:r>
      <w:proofErr w:type="spellEnd"/>
      <w:r w:rsidRPr="00CA6349">
        <w:rPr>
          <w:rFonts w:ascii="Times New Roman" w:eastAsia="Times New Roman" w:hAnsi="Times New Roman" w:cs="Times New Roman"/>
          <w:sz w:val="24"/>
          <w:szCs w:val="24"/>
        </w:rPr>
        <w:t xml:space="preserve">. директора ПИ (филиала) </w:t>
      </w:r>
    </w:p>
    <w:p w14:paraId="72916B4C" w14:textId="43247E9B" w:rsidR="00B7075D" w:rsidRPr="00EC3140" w:rsidRDefault="004E13F8" w:rsidP="00EC314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6349">
        <w:rPr>
          <w:rFonts w:ascii="Times New Roman" w:eastAsia="Times New Roman" w:hAnsi="Times New Roman" w:cs="Times New Roman"/>
          <w:sz w:val="24"/>
          <w:szCs w:val="24"/>
        </w:rPr>
        <w:t xml:space="preserve">ДГТУ в г. Таганроге              </w:t>
      </w:r>
      <w:r w:rsidR="0008331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</w:t>
      </w:r>
      <w:r w:rsidRPr="00CA6349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CA6349">
        <w:rPr>
          <w:rFonts w:ascii="Times New Roman" w:eastAsia="Times New Roman" w:hAnsi="Times New Roman" w:cs="Times New Roman"/>
          <w:sz w:val="24"/>
          <w:szCs w:val="24"/>
          <w:u w:val="single"/>
        </w:rPr>
        <w:t>Старченко Ирина Борисовна</w:t>
      </w:r>
      <w:r w:rsidRPr="00CA6349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sectPr w:rsidR="00B7075D" w:rsidRPr="00EC3140" w:rsidSect="00EC3140">
      <w:footerReference w:type="default" r:id="rId34"/>
      <w:pgSz w:w="11906" w:h="16838"/>
      <w:pgMar w:top="1134" w:right="850" w:bottom="56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61D7A" w14:textId="77777777" w:rsidR="006A778F" w:rsidRDefault="006A778F">
      <w:r>
        <w:separator/>
      </w:r>
    </w:p>
  </w:endnote>
  <w:endnote w:type="continuationSeparator" w:id="0">
    <w:p w14:paraId="7F644553" w14:textId="77777777" w:rsidR="006A778F" w:rsidRDefault="006A7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DE5991D-8551-464F-9F0F-21816208F222}"/>
    <w:embedBold r:id="rId2" w:fontKey="{05D0142C-99AC-43A5-A525-530D117E867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92551EE-E8B5-433E-9917-10011C272234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0DA869AC-96D2-48FD-96DA-CA6C386E7EAA}"/>
  </w:font>
  <w:font w:name="Times New Roman Полужирный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AB06519E-7459-444E-8986-98162CBCECCF}"/>
    <w:embedBold r:id="rId6" w:fontKey="{A50F4957-E9BF-4331-A6F7-70C17C26EC6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C1D9DAD4-3BBE-4D03-9306-9F46EA57306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4C115" w14:textId="3904BD1F" w:rsidR="00B7075D" w:rsidRDefault="004E13F8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4F14F8">
      <w:rPr>
        <w:noProof/>
        <w:color w:val="000000"/>
        <w:sz w:val="22"/>
        <w:szCs w:val="22"/>
      </w:rPr>
      <w:t>9</w:t>
    </w:r>
    <w:r>
      <w:rPr>
        <w:color w:val="000000"/>
        <w:sz w:val="22"/>
        <w:szCs w:val="22"/>
      </w:rPr>
      <w:fldChar w:fldCharType="end"/>
    </w:r>
  </w:p>
  <w:p w14:paraId="57E01B45" w14:textId="77777777" w:rsidR="00B7075D" w:rsidRDefault="00B7075D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B37A4" w14:textId="77777777" w:rsidR="006A778F" w:rsidRDefault="006A778F">
      <w:r>
        <w:separator/>
      </w:r>
    </w:p>
  </w:footnote>
  <w:footnote w:type="continuationSeparator" w:id="0">
    <w:p w14:paraId="4C4314A6" w14:textId="77777777" w:rsidR="006A778F" w:rsidRDefault="006A77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5D"/>
    <w:rsid w:val="00055372"/>
    <w:rsid w:val="0008331C"/>
    <w:rsid w:val="00140A92"/>
    <w:rsid w:val="002739D3"/>
    <w:rsid w:val="003324F4"/>
    <w:rsid w:val="0034418D"/>
    <w:rsid w:val="003C2A40"/>
    <w:rsid w:val="00442368"/>
    <w:rsid w:val="00442B7A"/>
    <w:rsid w:val="00462050"/>
    <w:rsid w:val="004950B8"/>
    <w:rsid w:val="004C09AA"/>
    <w:rsid w:val="004E13F8"/>
    <w:rsid w:val="004F14F8"/>
    <w:rsid w:val="0054139B"/>
    <w:rsid w:val="005460F5"/>
    <w:rsid w:val="00592126"/>
    <w:rsid w:val="005A63F1"/>
    <w:rsid w:val="0065355F"/>
    <w:rsid w:val="006A778F"/>
    <w:rsid w:val="00723301"/>
    <w:rsid w:val="007F10F6"/>
    <w:rsid w:val="00851BD1"/>
    <w:rsid w:val="008B1221"/>
    <w:rsid w:val="00944762"/>
    <w:rsid w:val="009545DC"/>
    <w:rsid w:val="00961DD4"/>
    <w:rsid w:val="009E4829"/>
    <w:rsid w:val="00A20158"/>
    <w:rsid w:val="00A5687C"/>
    <w:rsid w:val="00B4543F"/>
    <w:rsid w:val="00B7075D"/>
    <w:rsid w:val="00B92C54"/>
    <w:rsid w:val="00BF7F15"/>
    <w:rsid w:val="00C37EBD"/>
    <w:rsid w:val="00C871D7"/>
    <w:rsid w:val="00CA6349"/>
    <w:rsid w:val="00D1410E"/>
    <w:rsid w:val="00D35C11"/>
    <w:rsid w:val="00DB2905"/>
    <w:rsid w:val="00DD5BDD"/>
    <w:rsid w:val="00DF2EE8"/>
    <w:rsid w:val="00E02BD9"/>
    <w:rsid w:val="00E60CBF"/>
    <w:rsid w:val="00EB6B70"/>
    <w:rsid w:val="00EC3140"/>
    <w:rsid w:val="00ED3380"/>
    <w:rsid w:val="00ED65F6"/>
    <w:rsid w:val="00F24D27"/>
    <w:rsid w:val="00FC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25EC4"/>
  <w15:docId w15:val="{43F646D3-C4F5-46FD-9E40-D377146A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34418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4418D"/>
  </w:style>
  <w:style w:type="character" w:customStyle="1" w:styleId="af0">
    <w:name w:val="Текст примечания Знак"/>
    <w:basedOn w:val="a0"/>
    <w:link w:val="af"/>
    <w:uiPriority w:val="99"/>
    <w:semiHidden/>
    <w:rsid w:val="0034418D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4418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4418D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34418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41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6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AE492-293F-41AE-8882-FF9EC040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2729</Words>
  <Characters>15557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Колоколов Евгений Алексеевич</dc:creator>
  <cp:lastModifiedBy>Солдатенко Кристина Игоревна</cp:lastModifiedBy>
  <cp:revision>5</cp:revision>
  <dcterms:created xsi:type="dcterms:W3CDTF">2026-08-27T08:58:00Z</dcterms:created>
  <dcterms:modified xsi:type="dcterms:W3CDTF">2026-09-02T13:43:00Z</dcterms:modified>
</cp:coreProperties>
</file>